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F1B69" w14:textId="77777777" w:rsidR="006537ED" w:rsidRPr="006537ED" w:rsidRDefault="006537ED" w:rsidP="006537ED">
      <w:pPr>
        <w:autoSpaceDE w:val="0"/>
        <w:autoSpaceDN w:val="0"/>
        <w:spacing w:after="0"/>
        <w:jc w:val="center"/>
        <w:rPr>
          <w:rFonts w:ascii="Arial" w:eastAsia="Times New Roman" w:hAnsi="Arial" w:cs="Arial"/>
          <w:noProof/>
          <w:kern w:val="32"/>
          <w:sz w:val="24"/>
          <w:szCs w:val="24"/>
          <w:lang w:eastAsia="ru-RU"/>
          <w14:ligatures w14:val="none"/>
        </w:rPr>
      </w:pPr>
      <w:r w:rsidRPr="006537ED">
        <w:rPr>
          <w:rFonts w:ascii="Arial" w:eastAsia="Times New Roman" w:hAnsi="Arial" w:cs="Arial"/>
          <w:noProof/>
          <w:kern w:val="32"/>
          <w:sz w:val="24"/>
          <w:szCs w:val="24"/>
          <w:lang w:eastAsia="ru-RU"/>
          <w14:ligatures w14:val="none"/>
        </w:rPr>
        <w:drawing>
          <wp:inline distT="0" distB="0" distL="0" distR="0" wp14:anchorId="5894898B" wp14:editId="556D85EB">
            <wp:extent cx="628650" cy="819150"/>
            <wp:effectExtent l="0" t="0" r="0" b="0"/>
            <wp:docPr id="21102565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819150"/>
                    </a:xfrm>
                    <a:prstGeom prst="rect">
                      <a:avLst/>
                    </a:prstGeom>
                    <a:noFill/>
                    <a:ln>
                      <a:noFill/>
                    </a:ln>
                  </pic:spPr>
                </pic:pic>
              </a:graphicData>
            </a:graphic>
          </wp:inline>
        </w:drawing>
      </w:r>
    </w:p>
    <w:p w14:paraId="48EB59D2" w14:textId="77777777" w:rsidR="006537ED" w:rsidRPr="006537ED" w:rsidRDefault="006537ED" w:rsidP="006537ED">
      <w:pPr>
        <w:autoSpaceDE w:val="0"/>
        <w:autoSpaceDN w:val="0"/>
        <w:spacing w:after="0"/>
        <w:jc w:val="center"/>
        <w:rPr>
          <w:rFonts w:ascii="Arial" w:eastAsia="Times New Roman" w:hAnsi="Arial" w:cs="Arial"/>
          <w:b/>
          <w:kern w:val="32"/>
          <w:sz w:val="32"/>
          <w:szCs w:val="32"/>
          <w:lang w:eastAsia="ru-RU"/>
          <w14:ligatures w14:val="none"/>
        </w:rPr>
      </w:pPr>
    </w:p>
    <w:p w14:paraId="07E19C7E" w14:textId="77777777" w:rsidR="006537ED" w:rsidRPr="006537ED" w:rsidRDefault="006537ED" w:rsidP="006537ED">
      <w:pPr>
        <w:autoSpaceDE w:val="0"/>
        <w:autoSpaceDN w:val="0"/>
        <w:spacing w:after="0"/>
        <w:jc w:val="center"/>
        <w:rPr>
          <w:rFonts w:ascii="Arial" w:eastAsia="Times New Roman" w:hAnsi="Arial" w:cs="Arial"/>
          <w:b/>
          <w:kern w:val="32"/>
          <w:sz w:val="32"/>
          <w:szCs w:val="32"/>
          <w:lang w:eastAsia="ru-RU"/>
          <w14:ligatures w14:val="none"/>
        </w:rPr>
      </w:pPr>
      <w:r w:rsidRPr="006537ED">
        <w:rPr>
          <w:rFonts w:ascii="Arial" w:eastAsia="Times New Roman" w:hAnsi="Arial" w:cs="Arial"/>
          <w:b/>
          <w:kern w:val="32"/>
          <w:sz w:val="32"/>
          <w:szCs w:val="32"/>
          <w:lang w:eastAsia="ru-RU"/>
          <w14:ligatures w14:val="none"/>
        </w:rPr>
        <w:t>СОВЕТ ДЕПУТАТОВ</w:t>
      </w:r>
    </w:p>
    <w:p w14:paraId="753D4105" w14:textId="77777777" w:rsidR="006537ED" w:rsidRPr="006537ED" w:rsidRDefault="006537ED" w:rsidP="006537ED">
      <w:pPr>
        <w:autoSpaceDE w:val="0"/>
        <w:autoSpaceDN w:val="0"/>
        <w:spacing w:after="0"/>
        <w:jc w:val="center"/>
        <w:rPr>
          <w:rFonts w:ascii="Arial" w:eastAsia="Times New Roman" w:hAnsi="Arial" w:cs="Arial"/>
          <w:b/>
          <w:kern w:val="32"/>
          <w:sz w:val="32"/>
          <w:szCs w:val="32"/>
          <w:lang w:eastAsia="ru-RU"/>
          <w14:ligatures w14:val="none"/>
        </w:rPr>
      </w:pPr>
      <w:r w:rsidRPr="006537ED">
        <w:rPr>
          <w:rFonts w:ascii="Arial" w:eastAsia="Times New Roman" w:hAnsi="Arial" w:cs="Arial"/>
          <w:b/>
          <w:kern w:val="32"/>
          <w:sz w:val="32"/>
          <w:szCs w:val="32"/>
          <w:lang w:eastAsia="ru-RU"/>
          <w14:ligatures w14:val="none"/>
        </w:rPr>
        <w:t>ВЕТЛУЖСКОГО МУНИЦИПАЛЬНОГО ОКРУГА</w:t>
      </w:r>
    </w:p>
    <w:p w14:paraId="49F4664F" w14:textId="77777777" w:rsidR="006537ED" w:rsidRPr="006537ED" w:rsidRDefault="006537ED" w:rsidP="006537ED">
      <w:pPr>
        <w:autoSpaceDE w:val="0"/>
        <w:autoSpaceDN w:val="0"/>
        <w:spacing w:after="0"/>
        <w:jc w:val="center"/>
        <w:rPr>
          <w:rFonts w:ascii="Arial" w:eastAsia="Times New Roman" w:hAnsi="Arial" w:cs="Arial"/>
          <w:b/>
          <w:kern w:val="32"/>
          <w:sz w:val="32"/>
          <w:szCs w:val="32"/>
          <w:lang w:eastAsia="ru-RU"/>
          <w14:ligatures w14:val="none"/>
        </w:rPr>
      </w:pPr>
      <w:r w:rsidRPr="006537ED">
        <w:rPr>
          <w:rFonts w:ascii="Arial" w:eastAsia="Times New Roman" w:hAnsi="Arial" w:cs="Arial"/>
          <w:b/>
          <w:kern w:val="32"/>
          <w:sz w:val="32"/>
          <w:szCs w:val="32"/>
          <w:lang w:eastAsia="ru-RU"/>
          <w14:ligatures w14:val="none"/>
        </w:rPr>
        <w:t>НИЖЕГОРОДСКОЙ ОБЛАСТИ</w:t>
      </w:r>
    </w:p>
    <w:p w14:paraId="4005CA87" w14:textId="77777777" w:rsidR="006537ED" w:rsidRPr="006537ED" w:rsidRDefault="006537ED" w:rsidP="006537ED">
      <w:pPr>
        <w:autoSpaceDE w:val="0"/>
        <w:autoSpaceDN w:val="0"/>
        <w:spacing w:after="0"/>
        <w:jc w:val="both"/>
        <w:rPr>
          <w:rFonts w:ascii="Arial" w:eastAsia="Times New Roman" w:hAnsi="Arial" w:cs="Arial"/>
          <w:kern w:val="32"/>
          <w:sz w:val="24"/>
          <w:szCs w:val="24"/>
          <w:lang w:eastAsia="ru-RU"/>
          <w14:ligatures w14:val="none"/>
        </w:rPr>
      </w:pPr>
    </w:p>
    <w:p w14:paraId="3937711D" w14:textId="77777777" w:rsidR="006537ED" w:rsidRPr="006537ED" w:rsidRDefault="006537ED" w:rsidP="006537ED">
      <w:pPr>
        <w:autoSpaceDE w:val="0"/>
        <w:autoSpaceDN w:val="0"/>
        <w:spacing w:after="0"/>
        <w:jc w:val="center"/>
        <w:rPr>
          <w:rFonts w:ascii="Arial" w:eastAsia="Times New Roman" w:hAnsi="Arial" w:cs="Arial"/>
          <w:b/>
          <w:kern w:val="32"/>
          <w:sz w:val="32"/>
          <w:szCs w:val="32"/>
          <w:lang w:eastAsia="ru-RU"/>
          <w14:ligatures w14:val="none"/>
        </w:rPr>
      </w:pPr>
      <w:r w:rsidRPr="006537ED">
        <w:rPr>
          <w:rFonts w:ascii="Arial" w:eastAsia="Times New Roman" w:hAnsi="Arial" w:cs="Arial"/>
          <w:b/>
          <w:kern w:val="32"/>
          <w:sz w:val="32"/>
          <w:szCs w:val="32"/>
          <w:lang w:eastAsia="ru-RU"/>
          <w14:ligatures w14:val="none"/>
        </w:rPr>
        <w:t>РЕШЕНИЕ</w:t>
      </w:r>
    </w:p>
    <w:p w14:paraId="1EFB37BC" w14:textId="77777777" w:rsidR="006537ED" w:rsidRPr="006537ED" w:rsidRDefault="006537ED" w:rsidP="006537ED">
      <w:pPr>
        <w:autoSpaceDE w:val="0"/>
        <w:autoSpaceDN w:val="0"/>
        <w:spacing w:after="0"/>
        <w:jc w:val="center"/>
        <w:rPr>
          <w:rFonts w:ascii="Arial" w:eastAsia="Times New Roman" w:hAnsi="Arial" w:cs="Arial"/>
          <w:b/>
          <w:kern w:val="32"/>
          <w:sz w:val="32"/>
          <w:szCs w:val="32"/>
          <w:lang w:eastAsia="ru-RU"/>
          <w14:ligatures w14:val="none"/>
        </w:rPr>
      </w:pPr>
    </w:p>
    <w:p w14:paraId="2695E4BD" w14:textId="77777777" w:rsidR="006537ED" w:rsidRPr="006537ED" w:rsidRDefault="006537ED" w:rsidP="006537ED">
      <w:pPr>
        <w:autoSpaceDE w:val="0"/>
        <w:autoSpaceDN w:val="0"/>
        <w:spacing w:after="0"/>
        <w:jc w:val="center"/>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17 декабря 2025 года</w:t>
      </w:r>
      <w:r w:rsidRPr="006537ED">
        <w:rPr>
          <w:rFonts w:ascii="Arial" w:eastAsia="Times New Roman" w:hAnsi="Arial" w:cs="Arial"/>
          <w:kern w:val="0"/>
          <w:sz w:val="24"/>
          <w:szCs w:val="24"/>
          <w:lang w:eastAsia="ru-RU"/>
          <w14:ligatures w14:val="none"/>
        </w:rPr>
        <w:tab/>
      </w:r>
      <w:r w:rsidRPr="006537ED">
        <w:rPr>
          <w:rFonts w:ascii="Arial" w:eastAsia="Times New Roman" w:hAnsi="Arial" w:cs="Arial"/>
          <w:kern w:val="0"/>
          <w:sz w:val="24"/>
          <w:szCs w:val="24"/>
          <w:lang w:eastAsia="ru-RU"/>
          <w14:ligatures w14:val="none"/>
        </w:rPr>
        <w:tab/>
      </w:r>
      <w:r w:rsidRPr="006537ED">
        <w:rPr>
          <w:rFonts w:ascii="Arial" w:eastAsia="Times New Roman" w:hAnsi="Arial" w:cs="Arial"/>
          <w:kern w:val="0"/>
          <w:sz w:val="24"/>
          <w:szCs w:val="24"/>
          <w:lang w:eastAsia="ru-RU"/>
          <w14:ligatures w14:val="none"/>
        </w:rPr>
        <w:tab/>
      </w:r>
      <w:r w:rsidRPr="006537ED">
        <w:rPr>
          <w:rFonts w:ascii="Arial" w:eastAsia="Times New Roman" w:hAnsi="Arial" w:cs="Arial"/>
          <w:kern w:val="0"/>
          <w:sz w:val="24"/>
          <w:szCs w:val="24"/>
          <w:lang w:eastAsia="ru-RU"/>
          <w14:ligatures w14:val="none"/>
        </w:rPr>
        <w:tab/>
      </w:r>
      <w:r w:rsidRPr="006537ED">
        <w:rPr>
          <w:rFonts w:ascii="Arial" w:eastAsia="Times New Roman" w:hAnsi="Arial" w:cs="Arial"/>
          <w:kern w:val="0"/>
          <w:sz w:val="24"/>
          <w:szCs w:val="24"/>
          <w:lang w:eastAsia="ru-RU"/>
          <w14:ligatures w14:val="none"/>
        </w:rPr>
        <w:tab/>
      </w:r>
      <w:r w:rsidRPr="006537ED">
        <w:rPr>
          <w:rFonts w:ascii="Arial" w:eastAsia="Times New Roman" w:hAnsi="Arial" w:cs="Arial"/>
          <w:kern w:val="0"/>
          <w:sz w:val="24"/>
          <w:szCs w:val="24"/>
          <w:lang w:eastAsia="ru-RU"/>
          <w14:ligatures w14:val="none"/>
        </w:rPr>
        <w:tab/>
      </w:r>
      <w:r w:rsidRPr="006537ED">
        <w:rPr>
          <w:rFonts w:ascii="Arial" w:eastAsia="Times New Roman" w:hAnsi="Arial" w:cs="Arial"/>
          <w:kern w:val="0"/>
          <w:sz w:val="24"/>
          <w:szCs w:val="24"/>
          <w:lang w:eastAsia="ru-RU"/>
          <w14:ligatures w14:val="none"/>
        </w:rPr>
        <w:tab/>
      </w:r>
      <w:r w:rsidRPr="006537ED">
        <w:rPr>
          <w:rFonts w:ascii="Arial" w:eastAsia="Times New Roman" w:hAnsi="Arial" w:cs="Arial"/>
          <w:kern w:val="0"/>
          <w:sz w:val="24"/>
          <w:szCs w:val="24"/>
          <w:lang w:eastAsia="ru-RU"/>
          <w14:ligatures w14:val="none"/>
        </w:rPr>
        <w:tab/>
      </w:r>
      <w:r w:rsidRPr="006537ED">
        <w:rPr>
          <w:rFonts w:ascii="Arial" w:eastAsia="Times New Roman" w:hAnsi="Arial" w:cs="Arial"/>
          <w:kern w:val="0"/>
          <w:sz w:val="24"/>
          <w:szCs w:val="24"/>
          <w:lang w:eastAsia="ru-RU"/>
          <w14:ligatures w14:val="none"/>
        </w:rPr>
        <w:tab/>
        <w:t xml:space="preserve">            № 84</w:t>
      </w:r>
    </w:p>
    <w:p w14:paraId="5F74FE66" w14:textId="77777777" w:rsidR="006537ED" w:rsidRPr="006537ED" w:rsidRDefault="006537ED" w:rsidP="006537ED">
      <w:pPr>
        <w:autoSpaceDE w:val="0"/>
        <w:autoSpaceDN w:val="0"/>
        <w:spacing w:after="0"/>
        <w:jc w:val="center"/>
        <w:rPr>
          <w:rFonts w:ascii="Arial" w:eastAsia="Times New Roman" w:hAnsi="Arial" w:cs="Arial"/>
          <w:b/>
          <w:kern w:val="0"/>
          <w:sz w:val="20"/>
          <w:szCs w:val="20"/>
          <w:lang w:eastAsia="ru-RU"/>
          <w14:ligatures w14:val="none"/>
        </w:rPr>
      </w:pPr>
    </w:p>
    <w:p w14:paraId="265083CB" w14:textId="77777777" w:rsidR="006537ED" w:rsidRPr="006537ED" w:rsidRDefault="006537ED" w:rsidP="006537ED">
      <w:pPr>
        <w:autoSpaceDE w:val="0"/>
        <w:autoSpaceDN w:val="0"/>
        <w:spacing w:after="0"/>
        <w:jc w:val="center"/>
        <w:rPr>
          <w:rFonts w:ascii="Arial" w:eastAsia="Times New Roman" w:hAnsi="Arial" w:cs="Arial"/>
          <w:b/>
          <w:kern w:val="32"/>
          <w:sz w:val="32"/>
          <w:szCs w:val="32"/>
          <w:lang w:eastAsia="ru-RU"/>
          <w14:ligatures w14:val="none"/>
        </w:rPr>
      </w:pPr>
      <w:bookmarkStart w:id="0" w:name="_Hlk213752612"/>
      <w:r w:rsidRPr="006537ED">
        <w:rPr>
          <w:rFonts w:ascii="Arial" w:eastAsia="Times New Roman" w:hAnsi="Arial" w:cs="Arial"/>
          <w:b/>
          <w:kern w:val="32"/>
          <w:sz w:val="32"/>
          <w:szCs w:val="32"/>
          <w:lang w:eastAsia="ru-RU"/>
          <w14:ligatures w14:val="none"/>
        </w:rPr>
        <w:t>О бюджете Ветлужского муниципального округа на 2026 год</w:t>
      </w:r>
    </w:p>
    <w:p w14:paraId="79DCDC6F" w14:textId="77777777" w:rsidR="006537ED" w:rsidRPr="006537ED" w:rsidRDefault="006537ED" w:rsidP="006537ED">
      <w:pPr>
        <w:autoSpaceDE w:val="0"/>
        <w:autoSpaceDN w:val="0"/>
        <w:spacing w:after="0"/>
        <w:jc w:val="center"/>
        <w:rPr>
          <w:rFonts w:ascii="Arial" w:eastAsia="Times New Roman" w:hAnsi="Arial" w:cs="Arial"/>
          <w:b/>
          <w:kern w:val="32"/>
          <w:sz w:val="32"/>
          <w:szCs w:val="32"/>
          <w:lang w:eastAsia="ru-RU"/>
          <w14:ligatures w14:val="none"/>
        </w:rPr>
      </w:pPr>
      <w:r w:rsidRPr="006537ED">
        <w:rPr>
          <w:rFonts w:ascii="Arial" w:eastAsia="Times New Roman" w:hAnsi="Arial" w:cs="Arial"/>
          <w:b/>
          <w:kern w:val="32"/>
          <w:sz w:val="32"/>
          <w:szCs w:val="32"/>
          <w:lang w:eastAsia="ru-RU"/>
          <w14:ligatures w14:val="none"/>
        </w:rPr>
        <w:t>и на плановый период 2027 и 2028 годов</w:t>
      </w:r>
    </w:p>
    <w:p w14:paraId="2901786D" w14:textId="77777777" w:rsidR="006537ED" w:rsidRPr="006537ED" w:rsidRDefault="006537ED" w:rsidP="006537ED">
      <w:pPr>
        <w:autoSpaceDE w:val="0"/>
        <w:autoSpaceDN w:val="0"/>
        <w:spacing w:after="120"/>
        <w:jc w:val="center"/>
        <w:rPr>
          <w:rFonts w:ascii="Arial" w:eastAsia="Times New Roman" w:hAnsi="Arial" w:cs="Arial"/>
          <w:bCs/>
          <w:kern w:val="32"/>
          <w:szCs w:val="28"/>
          <w:lang w:eastAsia="ru-RU"/>
          <w14:ligatures w14:val="none"/>
        </w:rPr>
      </w:pPr>
      <w:bookmarkStart w:id="1" w:name="_Hlk189808199"/>
      <w:r w:rsidRPr="006537ED">
        <w:rPr>
          <w:rFonts w:ascii="Arial" w:eastAsia="Times New Roman" w:hAnsi="Arial" w:cs="Arial"/>
          <w:bCs/>
          <w:kern w:val="32"/>
          <w:szCs w:val="28"/>
          <w:lang w:eastAsia="ru-RU"/>
          <w14:ligatures w14:val="none"/>
        </w:rPr>
        <w:t>(в ред. решений Совета депутатов от 28.01.2026 № 1)</w:t>
      </w:r>
    </w:p>
    <w:bookmarkEnd w:id="0"/>
    <w:bookmarkEnd w:id="1"/>
    <w:p w14:paraId="3875A8DE" w14:textId="77777777" w:rsidR="006537ED" w:rsidRPr="006537ED" w:rsidRDefault="006537ED" w:rsidP="006537ED">
      <w:pPr>
        <w:autoSpaceDE w:val="0"/>
        <w:autoSpaceDN w:val="0"/>
        <w:spacing w:after="0"/>
        <w:jc w:val="center"/>
        <w:rPr>
          <w:rFonts w:ascii="Arial" w:eastAsia="Times New Roman" w:hAnsi="Arial" w:cs="Arial"/>
          <w:kern w:val="0"/>
          <w:szCs w:val="28"/>
          <w:lang w:eastAsia="ru-RU"/>
          <w14:ligatures w14:val="none"/>
        </w:rPr>
      </w:pPr>
    </w:p>
    <w:p w14:paraId="14DC1A21"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r w:rsidRPr="006537ED">
        <w:rPr>
          <w:rFonts w:ascii="Arial" w:eastAsia="Times New Roman" w:hAnsi="Arial" w:cs="Arial"/>
          <w:b/>
          <w:kern w:val="0"/>
          <w:sz w:val="24"/>
          <w:szCs w:val="24"/>
          <w:lang w:eastAsia="ru-RU"/>
          <w14:ligatures w14:val="none"/>
        </w:rPr>
        <w:t xml:space="preserve">Статья 1 </w:t>
      </w:r>
    </w:p>
    <w:p w14:paraId="5AE3106B" w14:textId="77777777" w:rsidR="006537ED" w:rsidRPr="006537ED" w:rsidRDefault="006537ED" w:rsidP="006537ED">
      <w:pPr>
        <w:autoSpaceDE w:val="0"/>
        <w:autoSpaceDN w:val="0"/>
        <w:spacing w:after="0"/>
        <w:jc w:val="center"/>
        <w:rPr>
          <w:rFonts w:ascii="Arial" w:eastAsia="Times New Roman" w:hAnsi="Arial" w:cs="Arial"/>
          <w:kern w:val="0"/>
          <w:szCs w:val="28"/>
          <w:lang w:eastAsia="ru-RU"/>
          <w14:ligatures w14:val="none"/>
        </w:rPr>
      </w:pPr>
    </w:p>
    <w:p w14:paraId="53F9CE0F" w14:textId="77777777" w:rsidR="006537ED" w:rsidRPr="006537ED" w:rsidRDefault="006537ED" w:rsidP="006537ED">
      <w:pPr>
        <w:autoSpaceDE w:val="0"/>
        <w:autoSpaceDN w:val="0"/>
        <w:spacing w:after="0"/>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1.Утвердить основные характеристики бюджета Ветлужского муниципального округа на 2026 год:</w:t>
      </w:r>
    </w:p>
    <w:p w14:paraId="3162F296" w14:textId="77777777" w:rsidR="006537ED" w:rsidRPr="006537ED" w:rsidRDefault="006537ED" w:rsidP="006537ED">
      <w:pPr>
        <w:numPr>
          <w:ilvl w:val="0"/>
          <w:numId w:val="2"/>
        </w:numPr>
        <w:autoSpaceDE w:val="0"/>
        <w:autoSpaceDN w:val="0"/>
        <w:spacing w:after="0"/>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общий объем доходов в сумме 1 125 694,7 тыс. рублей;</w:t>
      </w:r>
    </w:p>
    <w:p w14:paraId="3C0135DD" w14:textId="77777777" w:rsidR="006537ED" w:rsidRPr="006537ED" w:rsidRDefault="006537ED" w:rsidP="006537ED">
      <w:pPr>
        <w:numPr>
          <w:ilvl w:val="0"/>
          <w:numId w:val="2"/>
        </w:numPr>
        <w:autoSpaceDE w:val="0"/>
        <w:autoSpaceDN w:val="0"/>
        <w:spacing w:after="0"/>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общий объем расходов в сумме 1 170 041,6 тыс. рублей;</w:t>
      </w:r>
    </w:p>
    <w:p w14:paraId="157C432B" w14:textId="77777777" w:rsidR="006537ED" w:rsidRPr="006537ED" w:rsidRDefault="006537ED" w:rsidP="006537ED">
      <w:pPr>
        <w:autoSpaceDE w:val="0"/>
        <w:autoSpaceDN w:val="0"/>
        <w:spacing w:after="0"/>
        <w:ind w:firstLine="540"/>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 xml:space="preserve">  3)   размер дефицита в сумме 44 346,9 тыс. рублей.</w:t>
      </w:r>
    </w:p>
    <w:p w14:paraId="5B2980F7" w14:textId="77777777" w:rsidR="006537ED" w:rsidRPr="006537ED" w:rsidRDefault="006537ED" w:rsidP="006537ED">
      <w:pPr>
        <w:autoSpaceDE w:val="0"/>
        <w:autoSpaceDN w:val="0"/>
        <w:spacing w:after="0"/>
        <w:ind w:firstLine="540"/>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2.Утвердить основные характеристики бюджета Ветлужского муниципального округа на плановый период 2027 и 2028 годов:</w:t>
      </w:r>
    </w:p>
    <w:p w14:paraId="62457459" w14:textId="77777777" w:rsidR="006537ED" w:rsidRPr="006537ED" w:rsidRDefault="006537ED" w:rsidP="006537ED">
      <w:pPr>
        <w:widowControl w:val="0"/>
        <w:autoSpaceDE w:val="0"/>
        <w:autoSpaceDN w:val="0"/>
        <w:spacing w:after="0"/>
        <w:ind w:firstLine="709"/>
        <w:jc w:val="both"/>
        <w:rPr>
          <w:rFonts w:ascii="Arial" w:eastAsia="Times New Roman" w:hAnsi="Arial" w:cs="Arial"/>
          <w:kern w:val="0"/>
          <w:sz w:val="24"/>
          <w:szCs w:val="24"/>
          <w:lang w:eastAsia="ru-RU"/>
          <w14:ligatures w14:val="none"/>
        </w:rPr>
      </w:pPr>
      <w:bookmarkStart w:id="2" w:name="_Hlk189808233"/>
      <w:r w:rsidRPr="006537ED">
        <w:rPr>
          <w:rFonts w:ascii="Arial" w:eastAsia="Times New Roman" w:hAnsi="Arial" w:cs="Arial"/>
          <w:kern w:val="0"/>
          <w:sz w:val="24"/>
          <w:szCs w:val="24"/>
          <w:lang w:eastAsia="ru-RU"/>
          <w14:ligatures w14:val="none"/>
        </w:rPr>
        <w:t>1) общий объем доходов на 2027 год в сумме 973 306,4 тыс. рублей, на 2028 год в сумме 1 019 646,7 тыс. рублей;</w:t>
      </w:r>
    </w:p>
    <w:p w14:paraId="1D8D5466" w14:textId="77777777" w:rsidR="006537ED" w:rsidRPr="006537ED" w:rsidRDefault="006537ED" w:rsidP="006537ED">
      <w:pPr>
        <w:autoSpaceDE w:val="0"/>
        <w:autoSpaceDN w:val="0"/>
        <w:spacing w:after="0"/>
        <w:ind w:firstLine="70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2) общий объем расходов на 2027 год в сумме 973 306,4 тыс. рублей, в том числе условно утверждаемые расходы в сумме 16 982,0 тыс. рублей, на 2028 год в сумме 1 019 646,7 тыс. рублей, в том числе условно утверждаемые расходы в сумме 49 040,3 тыс. рублей;</w:t>
      </w:r>
    </w:p>
    <w:p w14:paraId="51EB8D44" w14:textId="77777777" w:rsidR="006537ED" w:rsidRPr="006537ED" w:rsidRDefault="006537ED" w:rsidP="006537ED">
      <w:pPr>
        <w:autoSpaceDE w:val="0"/>
        <w:autoSpaceDN w:val="0"/>
        <w:spacing w:after="120"/>
        <w:rPr>
          <w:rFonts w:ascii="Arial" w:eastAsia="Times New Roman" w:hAnsi="Arial" w:cs="Arial"/>
          <w:bCs/>
          <w:kern w:val="32"/>
          <w:sz w:val="24"/>
          <w:szCs w:val="24"/>
          <w:lang w:eastAsia="ru-RU"/>
          <w14:ligatures w14:val="none"/>
        </w:rPr>
      </w:pPr>
      <w:r w:rsidRPr="006537ED">
        <w:rPr>
          <w:rFonts w:eastAsia="Times New Roman" w:cs="Times New Roman"/>
          <w:bCs/>
          <w:kern w:val="32"/>
          <w:sz w:val="24"/>
          <w:szCs w:val="24"/>
          <w:lang w:eastAsia="ru-RU"/>
          <w14:ligatures w14:val="none"/>
        </w:rPr>
        <w:t xml:space="preserve">          3) </w:t>
      </w:r>
      <w:r w:rsidRPr="006537ED">
        <w:rPr>
          <w:rFonts w:ascii="Arial" w:eastAsia="Times New Roman" w:hAnsi="Arial" w:cs="Arial"/>
          <w:bCs/>
          <w:kern w:val="32"/>
          <w:sz w:val="24"/>
          <w:szCs w:val="24"/>
          <w:lang w:eastAsia="ru-RU"/>
          <w14:ligatures w14:val="none"/>
        </w:rPr>
        <w:t>размер дефицита на 2027 год в сумме 0,0 тыс. рублей, размер дефицита на 2028 год в сумме 0,0 тыс. рублей.</w:t>
      </w:r>
    </w:p>
    <w:p w14:paraId="54975D17" w14:textId="77777777" w:rsidR="006537ED" w:rsidRPr="006537ED" w:rsidRDefault="006537ED" w:rsidP="006537ED">
      <w:pPr>
        <w:autoSpaceDE w:val="0"/>
        <w:autoSpaceDN w:val="0"/>
        <w:spacing w:after="120"/>
        <w:rPr>
          <w:rFonts w:ascii="Arial" w:eastAsia="Times New Roman" w:hAnsi="Arial" w:cs="Arial"/>
          <w:bCs/>
          <w:kern w:val="32"/>
          <w:sz w:val="24"/>
          <w:szCs w:val="24"/>
          <w:lang w:eastAsia="ru-RU"/>
          <w14:ligatures w14:val="none"/>
        </w:rPr>
      </w:pPr>
      <w:r w:rsidRPr="006537ED">
        <w:rPr>
          <w:rFonts w:ascii="Arial" w:eastAsia="Times New Roman" w:hAnsi="Arial" w:cs="Arial"/>
          <w:bCs/>
          <w:kern w:val="32"/>
          <w:sz w:val="24"/>
          <w:szCs w:val="24"/>
          <w:lang w:eastAsia="ru-RU"/>
          <w14:ligatures w14:val="none"/>
        </w:rPr>
        <w:t>(в ред. решений Совета депутатов от 28.01.2026 № 1)</w:t>
      </w:r>
    </w:p>
    <w:bookmarkEnd w:id="2"/>
    <w:p w14:paraId="4DDB3111"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p>
    <w:p w14:paraId="6CF640B9" w14:textId="77777777" w:rsidR="006537ED" w:rsidRPr="006537ED" w:rsidRDefault="006537ED" w:rsidP="006537ED">
      <w:pPr>
        <w:autoSpaceDE w:val="0"/>
        <w:autoSpaceDN w:val="0"/>
        <w:spacing w:after="0"/>
        <w:ind w:firstLine="539"/>
        <w:jc w:val="both"/>
        <w:rPr>
          <w:rFonts w:ascii="Arial" w:eastAsia="Times New Roman" w:hAnsi="Arial" w:cs="Arial"/>
          <w:i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2</w:t>
      </w:r>
    </w:p>
    <w:p w14:paraId="3E1DFA75"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p>
    <w:p w14:paraId="1F1E4115"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 xml:space="preserve">Утвердить поступление доходов по группам, подгруппам и статьям бюджетной классификации в пределах общего объема доходов, утвержденного статьей 1 настоящего Решения, на 2026 год и на плановый период 2027 и 2028 годов согласно приложению 1. </w:t>
      </w:r>
    </w:p>
    <w:p w14:paraId="66B38FA7"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p>
    <w:p w14:paraId="119AEF62"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3</w:t>
      </w:r>
    </w:p>
    <w:p w14:paraId="7FDE43C9"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0CDB7746"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lastRenderedPageBreak/>
        <w:t>Утвердить общий объем налоговых и неналоговых доходов:</w:t>
      </w:r>
    </w:p>
    <w:p w14:paraId="5A7B78A4"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1) на 2026 год в сумме 293 635,0 тыс. рублей, в том числе налоговых и неналоговых доходов, за исключением доходов, являющихся источниками формирования дорожного фонда Ветлужского муниципального округа, в сумме 267 926,1тыс. рублей;</w:t>
      </w:r>
    </w:p>
    <w:p w14:paraId="4DD01EF8"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2) на 2027 год в сумме 322 768,5 тыс. рублей, в том числе налоговых и неналоговых доходов, за исключением доходов, являющихся источниками формирования дорожного фонда Ветлужского муниципального округа, в сумме 288 445,9 тыс. рублей;</w:t>
      </w:r>
    </w:p>
    <w:p w14:paraId="4440DF71"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3) на 2028 год в сумме 346 058,0 тыс. рублей, в том числе налоговых и неналоговых доходов, за исключением доходов, являющихся источниками формирования дорожного фонда Ветлужского муниципального округа, в сумме 310 367,5 тыс. рублей.</w:t>
      </w:r>
    </w:p>
    <w:p w14:paraId="07C8D99B" w14:textId="77777777" w:rsidR="006537ED" w:rsidRPr="006537ED" w:rsidRDefault="006537ED" w:rsidP="006537ED">
      <w:pPr>
        <w:autoSpaceDE w:val="0"/>
        <w:autoSpaceDN w:val="0"/>
        <w:spacing w:after="0"/>
        <w:ind w:left="539"/>
        <w:jc w:val="both"/>
        <w:rPr>
          <w:rFonts w:ascii="Arial" w:eastAsia="Times New Roman" w:hAnsi="Arial" w:cs="Arial"/>
          <w:bCs/>
          <w:kern w:val="0"/>
          <w:sz w:val="24"/>
          <w:szCs w:val="24"/>
          <w:lang w:eastAsia="ru-RU"/>
          <w14:ligatures w14:val="none"/>
        </w:rPr>
      </w:pPr>
    </w:p>
    <w:p w14:paraId="3F50C3D5"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4</w:t>
      </w:r>
    </w:p>
    <w:p w14:paraId="1875A8E2"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74DCAC28"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Утвердить объем безвозмездных поступлений, получаемых из других бюджетов бюджетной системы Российской Федерации:</w:t>
      </w:r>
    </w:p>
    <w:p w14:paraId="50C5745D"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1) на 2026 год в сумме 832 059,7 тыс. рублей, в том числе объем субсидий, субвенций и иных межбюджетных трансфертов, имеющих целевое назначение, в сумме 430 238,9 тыс. рублей;</w:t>
      </w:r>
    </w:p>
    <w:p w14:paraId="420DFB1D"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2) на 2027 год в сумме 650 537,9 тыс. рублей, в том числе объем субсидий, субвенций и иных межбюджетных трансфертов, имеющих целевое назначение, в сумме 326 575,2 тыс. рублей;</w:t>
      </w:r>
    </w:p>
    <w:p w14:paraId="2D674D85" w14:textId="77777777" w:rsidR="006537ED" w:rsidRPr="006537ED" w:rsidRDefault="006537ED" w:rsidP="006537ED">
      <w:pPr>
        <w:autoSpaceDE w:val="0"/>
        <w:autoSpaceDN w:val="0"/>
        <w:spacing w:after="120"/>
        <w:ind w:firstLine="539"/>
        <w:rPr>
          <w:rFonts w:ascii="Arial" w:eastAsia="Times New Roman" w:hAnsi="Arial" w:cs="Arial"/>
          <w:bCs/>
          <w:kern w:val="32"/>
          <w:sz w:val="24"/>
          <w:szCs w:val="24"/>
          <w:lang w:eastAsia="ru-RU"/>
          <w14:ligatures w14:val="none"/>
        </w:rPr>
      </w:pPr>
      <w:r w:rsidRPr="006537ED">
        <w:rPr>
          <w:rFonts w:ascii="Arial" w:eastAsia="Times New Roman" w:hAnsi="Arial" w:cs="Arial"/>
          <w:kern w:val="32"/>
          <w:sz w:val="24"/>
          <w:szCs w:val="24"/>
          <w:lang w:eastAsia="ru-RU"/>
          <w14:ligatures w14:val="none"/>
        </w:rPr>
        <w:t>3) на 2028 год в сумме 673 588,7 тыс. рублей, в том числе объем субсидий, субвенций и иных межбюджетных трансфертов, имеющих целевое назначение, в сумме 319 167 тыс. рублей.</w:t>
      </w:r>
      <w:r w:rsidRPr="006537ED">
        <w:rPr>
          <w:rFonts w:ascii="Arial" w:eastAsia="Times New Roman" w:hAnsi="Arial" w:cs="Arial"/>
          <w:bCs/>
          <w:kern w:val="32"/>
          <w:sz w:val="24"/>
          <w:szCs w:val="24"/>
          <w:lang w:eastAsia="ru-RU"/>
          <w14:ligatures w14:val="none"/>
        </w:rPr>
        <w:t xml:space="preserve"> </w:t>
      </w:r>
    </w:p>
    <w:p w14:paraId="6F15B3D1" w14:textId="77777777" w:rsidR="006537ED" w:rsidRPr="006537ED" w:rsidRDefault="006537ED" w:rsidP="006537ED">
      <w:pPr>
        <w:autoSpaceDE w:val="0"/>
        <w:autoSpaceDN w:val="0"/>
        <w:spacing w:after="120"/>
        <w:rPr>
          <w:rFonts w:ascii="Arial" w:eastAsia="Times New Roman" w:hAnsi="Arial" w:cs="Arial"/>
          <w:bCs/>
          <w:kern w:val="32"/>
          <w:sz w:val="24"/>
          <w:szCs w:val="24"/>
          <w:lang w:eastAsia="ru-RU"/>
          <w14:ligatures w14:val="none"/>
        </w:rPr>
      </w:pPr>
      <w:r w:rsidRPr="006537ED">
        <w:rPr>
          <w:rFonts w:ascii="Arial" w:eastAsia="Times New Roman" w:hAnsi="Arial" w:cs="Arial"/>
          <w:bCs/>
          <w:kern w:val="32"/>
          <w:sz w:val="24"/>
          <w:szCs w:val="24"/>
          <w:lang w:eastAsia="ru-RU"/>
          <w14:ligatures w14:val="none"/>
        </w:rPr>
        <w:t>(в ред. решений Совета депутатов от 28.01.2026 № 1)</w:t>
      </w:r>
    </w:p>
    <w:p w14:paraId="2EA04439"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p>
    <w:p w14:paraId="55661CBE"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p>
    <w:p w14:paraId="49697D4A"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r w:rsidRPr="006537ED">
        <w:rPr>
          <w:rFonts w:ascii="Arial" w:eastAsia="Times New Roman" w:hAnsi="Arial" w:cs="Arial"/>
          <w:b/>
          <w:kern w:val="0"/>
          <w:sz w:val="24"/>
          <w:szCs w:val="24"/>
          <w:lang w:eastAsia="ru-RU"/>
          <w14:ligatures w14:val="none"/>
        </w:rPr>
        <w:t xml:space="preserve">Статья 5 </w:t>
      </w:r>
    </w:p>
    <w:p w14:paraId="6EF858AC"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p>
    <w:p w14:paraId="486EA1B0" w14:textId="77777777" w:rsidR="006537ED" w:rsidRPr="006537ED" w:rsidRDefault="006537ED" w:rsidP="006537ED">
      <w:pPr>
        <w:numPr>
          <w:ilvl w:val="0"/>
          <w:numId w:val="1"/>
        </w:numPr>
        <w:autoSpaceDE w:val="0"/>
        <w:autoSpaceDN w:val="0"/>
        <w:spacing w:after="0"/>
        <w:contextualSpacing/>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Доходы от погашения задолженности и перерасчетов по отмененным налогам и </w:t>
      </w:r>
    </w:p>
    <w:p w14:paraId="573DC9A8"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сборам зачисляются в бюджет Ветлужского муниципального округа по</w:t>
      </w:r>
      <w:r w:rsidRPr="006537ED">
        <w:rPr>
          <w:rFonts w:eastAsia="Times New Roman" w:cs="Times New Roman"/>
          <w:kern w:val="32"/>
          <w:sz w:val="24"/>
          <w:szCs w:val="24"/>
          <w:lang w:eastAsia="ru-RU"/>
          <w14:ligatures w14:val="none"/>
        </w:rPr>
        <w:t xml:space="preserve"> </w:t>
      </w:r>
      <w:r w:rsidRPr="006537ED">
        <w:rPr>
          <w:rFonts w:ascii="Arial" w:eastAsia="Times New Roman" w:hAnsi="Arial" w:cs="Arial"/>
          <w:bCs/>
          <w:kern w:val="0"/>
          <w:sz w:val="24"/>
          <w:szCs w:val="24"/>
          <w:lang w:eastAsia="ru-RU"/>
          <w14:ligatures w14:val="none"/>
        </w:rPr>
        <w:t>следующим нормативам:</w:t>
      </w:r>
    </w:p>
    <w:p w14:paraId="786E215F" w14:textId="77777777" w:rsidR="006537ED" w:rsidRPr="006537ED" w:rsidRDefault="006537ED" w:rsidP="006537ED">
      <w:pPr>
        <w:autoSpaceDE w:val="0"/>
        <w:autoSpaceDN w:val="0"/>
        <w:spacing w:after="0"/>
        <w:ind w:left="899"/>
        <w:contextualSpacing/>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земельный налог (по обязательствам, возникшим до 1 января 2006 года), </w:t>
      </w:r>
    </w:p>
    <w:p w14:paraId="34033691"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мобилизуемый на территориях поселений - по нормативу 100 процентов;</w:t>
      </w:r>
    </w:p>
    <w:p w14:paraId="7A5138A8" w14:textId="77777777" w:rsidR="006537ED" w:rsidRPr="006537ED" w:rsidRDefault="006537ED" w:rsidP="006537ED">
      <w:pPr>
        <w:autoSpaceDE w:val="0"/>
        <w:autoSpaceDN w:val="0"/>
        <w:spacing w:after="0"/>
        <w:ind w:left="899"/>
        <w:contextualSpacing/>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целевые сборы с граждан и предприятий, учреждений, организаций на </w:t>
      </w:r>
    </w:p>
    <w:p w14:paraId="18F77906"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содержание милиции, на благоустройство территорий, на нужды образования и другие цели, мобилизуемые на территории Ветлужского муниципального округа, - по нормативу 100 процентов;</w:t>
      </w:r>
    </w:p>
    <w:p w14:paraId="68EA958C" w14:textId="77777777" w:rsidR="006537ED" w:rsidRPr="006537ED" w:rsidRDefault="006537ED" w:rsidP="006537ED">
      <w:pPr>
        <w:autoSpaceDE w:val="0"/>
        <w:autoSpaceDN w:val="0"/>
        <w:spacing w:after="0"/>
        <w:ind w:left="899"/>
        <w:contextualSpacing/>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налог на рекламу, мобилизуемый на территории Ветлужского муниципального </w:t>
      </w:r>
    </w:p>
    <w:p w14:paraId="0A7808CF"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округа, по нормативу 100 процентов;</w:t>
      </w:r>
    </w:p>
    <w:p w14:paraId="39F6A4B9" w14:textId="77777777" w:rsidR="006537ED" w:rsidRPr="006537ED" w:rsidRDefault="006537ED" w:rsidP="006537ED">
      <w:pPr>
        <w:autoSpaceDE w:val="0"/>
        <w:autoSpaceDN w:val="0"/>
        <w:spacing w:after="0"/>
        <w:ind w:left="899"/>
        <w:contextualSpacing/>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прочие местные налоги и сборы, мобилизуемые на территориях муниципальных </w:t>
      </w:r>
    </w:p>
    <w:p w14:paraId="461A1789"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округов, - по нормативу 100 процентов.</w:t>
      </w:r>
    </w:p>
    <w:p w14:paraId="7205C3CD" w14:textId="77777777" w:rsidR="006537ED" w:rsidRPr="006537ED" w:rsidRDefault="006537ED" w:rsidP="006537ED">
      <w:pPr>
        <w:numPr>
          <w:ilvl w:val="0"/>
          <w:numId w:val="1"/>
        </w:numPr>
        <w:autoSpaceDE w:val="0"/>
        <w:autoSpaceDN w:val="0"/>
        <w:spacing w:after="0"/>
        <w:contextualSpacing/>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Прочие доходы от оказания платных услуг (работ) получателями средств </w:t>
      </w:r>
    </w:p>
    <w:p w14:paraId="623571ED"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Ветлужского муниципального округа зачисляются в </w:t>
      </w:r>
      <w:bookmarkStart w:id="3" w:name="_Hlk213767423"/>
      <w:r w:rsidRPr="006537ED">
        <w:rPr>
          <w:rFonts w:ascii="Arial" w:eastAsia="Times New Roman" w:hAnsi="Arial" w:cs="Arial"/>
          <w:bCs/>
          <w:kern w:val="0"/>
          <w:sz w:val="24"/>
          <w:szCs w:val="24"/>
          <w:lang w:eastAsia="ru-RU"/>
          <w14:ligatures w14:val="none"/>
        </w:rPr>
        <w:t xml:space="preserve">бюджет муниципального округа </w:t>
      </w:r>
      <w:bookmarkEnd w:id="3"/>
      <w:r w:rsidRPr="006537ED">
        <w:rPr>
          <w:rFonts w:ascii="Arial" w:eastAsia="Times New Roman" w:hAnsi="Arial" w:cs="Arial"/>
          <w:bCs/>
          <w:kern w:val="0"/>
          <w:sz w:val="24"/>
          <w:szCs w:val="24"/>
          <w:lang w:eastAsia="ru-RU"/>
          <w14:ligatures w14:val="none"/>
        </w:rPr>
        <w:t>по нормативу 100 процентов.</w:t>
      </w:r>
    </w:p>
    <w:p w14:paraId="37608503" w14:textId="77777777" w:rsidR="006537ED" w:rsidRPr="006537ED" w:rsidRDefault="006537ED" w:rsidP="006537ED">
      <w:pPr>
        <w:numPr>
          <w:ilvl w:val="0"/>
          <w:numId w:val="1"/>
        </w:numPr>
        <w:autoSpaceDE w:val="0"/>
        <w:autoSpaceDN w:val="0"/>
        <w:spacing w:after="0"/>
        <w:contextualSpacing/>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lastRenderedPageBreak/>
        <w:t xml:space="preserve">Платежи, взимаемые органами местного самоуправления Ветлужского </w:t>
      </w:r>
    </w:p>
    <w:p w14:paraId="0CDB9DDB"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муниципального округа, зачисляются в бюджет муниципального округа по нормативу 100 процентов.</w:t>
      </w:r>
    </w:p>
    <w:p w14:paraId="6043A543"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4. Доходы от возмещения ущерба при возникновении страховых случаев, когда выгодоприобретателями выступают получатели средств Ветлужского муниципального округа, зачисляются в бюджет муниципального округа по нормативу 100 процентов.</w:t>
      </w:r>
    </w:p>
    <w:p w14:paraId="1E27D8DA"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5. Невыясненные поступления в бюджет Ветлужского муниципального округа зачисляются в бюджет муниципального округа по нормативу 100 процентов.</w:t>
      </w:r>
    </w:p>
    <w:p w14:paraId="79B6F10B"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6. Платежи в целях возмещения убытков, причиненных уклонением от заключения с муниципальными органами (муниципальными казенными учреждениями) Ветлужского муниципального округа государственного (муниципального) контракта, а также иные денежные средства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зачисляются в бюджет муниципального округа по нормативу 100 процентов.</w:t>
      </w:r>
    </w:p>
    <w:p w14:paraId="7A4A28A1"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
          <w:kern w:val="0"/>
          <w:sz w:val="24"/>
          <w:szCs w:val="24"/>
          <w:lang w:eastAsia="ru-RU"/>
          <w14:ligatures w14:val="none"/>
        </w:rPr>
        <w:t xml:space="preserve">       7</w:t>
      </w:r>
      <w:r w:rsidRPr="006537ED">
        <w:rPr>
          <w:rFonts w:ascii="Arial" w:eastAsia="Times New Roman" w:hAnsi="Arial" w:cs="Arial"/>
          <w:bCs/>
          <w:kern w:val="0"/>
          <w:sz w:val="24"/>
          <w:szCs w:val="24"/>
          <w:lang w:eastAsia="ru-RU"/>
          <w14:ligatures w14:val="none"/>
        </w:rPr>
        <w:t>. Платежи в целях возмещения ущерба при расторжении заключенного с муниципальными органами (муниципальными казенными учреждениями) Ветлужского муниципального округа государственного (муниципального) контракта в связи с односторонним отказом исполнителя (подрядчика) от его исполнения зачисляются в бюджет муниципального округа по нормативу 100 процентов.</w:t>
      </w:r>
    </w:p>
    <w:p w14:paraId="0A05AF96"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8.</w:t>
      </w:r>
      <w:r w:rsidRPr="006537ED">
        <w:rPr>
          <w:rFonts w:ascii="Arial" w:eastAsia="Times New Roman" w:hAnsi="Arial" w:cs="Arial"/>
          <w:b/>
          <w:kern w:val="0"/>
          <w:sz w:val="24"/>
          <w:szCs w:val="24"/>
          <w:lang w:eastAsia="ru-RU"/>
          <w14:ligatures w14:val="none"/>
        </w:rPr>
        <w:t xml:space="preserve"> </w:t>
      </w:r>
      <w:r w:rsidRPr="006537ED">
        <w:rPr>
          <w:rFonts w:ascii="Arial" w:eastAsia="Times New Roman" w:hAnsi="Arial" w:cs="Arial"/>
          <w:bCs/>
          <w:kern w:val="0"/>
          <w:sz w:val="24"/>
          <w:szCs w:val="24"/>
          <w:lang w:eastAsia="ru-RU"/>
          <w14:ligatures w14:val="none"/>
        </w:rPr>
        <w:t>Денежные взыскания, налагаемые в возмещение ущерба, причиненного в результате незаконного или нецелевого использования средств бюджета Ветлужского муниципального округа, зачисляются в бюджет муниципального округа по нормативу 100 процентов.</w:t>
      </w:r>
    </w:p>
    <w:p w14:paraId="172DD427" w14:textId="77777777" w:rsidR="006537ED" w:rsidRPr="006537ED" w:rsidRDefault="006537ED" w:rsidP="006537ED">
      <w:pPr>
        <w:autoSpaceDE w:val="0"/>
        <w:autoSpaceDN w:val="0"/>
        <w:spacing w:after="0"/>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9. Инициативные платежи Ветлужского муниципального округа зачисляются в бюджет муниципального округа по нормативу 100 процентов.</w:t>
      </w:r>
    </w:p>
    <w:p w14:paraId="54309AA8"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67AA0B9A" w14:textId="77777777" w:rsidR="006537ED" w:rsidRPr="006537ED" w:rsidRDefault="006537ED" w:rsidP="006537ED">
      <w:pPr>
        <w:autoSpaceDE w:val="0"/>
        <w:autoSpaceDN w:val="0"/>
        <w:spacing w:after="0"/>
        <w:ind w:firstLine="539"/>
        <w:jc w:val="both"/>
        <w:rPr>
          <w:rFonts w:ascii="Arial" w:eastAsia="Times New Roman" w:hAnsi="Arial" w:cs="Arial"/>
          <w:iCs/>
          <w:kern w:val="0"/>
          <w:sz w:val="24"/>
          <w:szCs w:val="24"/>
          <w:lang w:eastAsia="ru-RU"/>
          <w14:ligatures w14:val="none"/>
        </w:rPr>
      </w:pPr>
      <w:r w:rsidRPr="006537ED">
        <w:rPr>
          <w:rFonts w:ascii="Arial" w:eastAsia="Times New Roman" w:hAnsi="Arial" w:cs="Arial"/>
          <w:b/>
          <w:bCs/>
          <w:kern w:val="0"/>
          <w:sz w:val="24"/>
          <w:szCs w:val="24"/>
          <w:lang w:eastAsia="ru-RU"/>
          <w14:ligatures w14:val="none"/>
        </w:rPr>
        <w:t xml:space="preserve">Статья 6 </w:t>
      </w:r>
    </w:p>
    <w:p w14:paraId="018BF45B"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p>
    <w:p w14:paraId="7129FFA0" w14:textId="77777777" w:rsidR="006537ED" w:rsidRPr="006537ED" w:rsidRDefault="006537ED" w:rsidP="006537ED">
      <w:pPr>
        <w:autoSpaceDE w:val="0"/>
        <w:autoSpaceDN w:val="0"/>
        <w:spacing w:after="0"/>
        <w:ind w:firstLine="737"/>
        <w:jc w:val="both"/>
        <w:rPr>
          <w:rFonts w:ascii="Arial" w:eastAsia="Times New Roman" w:hAnsi="Arial" w:cs="Arial"/>
          <w:b/>
          <w:bCs/>
          <w:kern w:val="0"/>
          <w:sz w:val="24"/>
          <w:szCs w:val="24"/>
          <w:lang w:eastAsia="ru-RU"/>
          <w14:ligatures w14:val="none"/>
        </w:rPr>
      </w:pPr>
      <w:r w:rsidRPr="006537ED">
        <w:rPr>
          <w:rFonts w:ascii="Arial" w:eastAsia="Times New Roman" w:hAnsi="Arial" w:cs="Arial"/>
          <w:kern w:val="0"/>
          <w:sz w:val="24"/>
          <w:szCs w:val="24"/>
          <w:lang w:eastAsia="ru-RU"/>
          <w14:ligatures w14:val="none"/>
        </w:rPr>
        <w:t>1.Установить минимальный размер отчисления в бюджет муниципального округа части прибыли муниципальных унитарных предприятий Ветлужского муниципального округа, остающейся после уплаты налогов и иных обязательных платежей в бюджет</w:t>
      </w:r>
      <w:r w:rsidRPr="006537ED">
        <w:rPr>
          <w:rFonts w:ascii="Arial" w:eastAsia="Times New Roman" w:hAnsi="Arial" w:cs="Arial"/>
          <w:b/>
          <w:bCs/>
          <w:kern w:val="0"/>
          <w:sz w:val="24"/>
          <w:szCs w:val="24"/>
          <w:lang w:eastAsia="ru-RU"/>
          <w14:ligatures w14:val="none"/>
        </w:rPr>
        <w:t xml:space="preserve">, </w:t>
      </w:r>
      <w:r w:rsidRPr="006537ED">
        <w:rPr>
          <w:rFonts w:ascii="Arial" w:eastAsia="Times New Roman" w:hAnsi="Arial" w:cs="Arial"/>
          <w:kern w:val="0"/>
          <w:sz w:val="24"/>
          <w:szCs w:val="24"/>
          <w:lang w:eastAsia="ru-RU"/>
          <w14:ligatures w14:val="none"/>
        </w:rPr>
        <w:t>5 процентов.</w:t>
      </w:r>
    </w:p>
    <w:p w14:paraId="7340A2A5" w14:textId="77777777" w:rsidR="006537ED" w:rsidRPr="006537ED" w:rsidRDefault="006537ED" w:rsidP="006537ED">
      <w:pPr>
        <w:autoSpaceDE w:val="0"/>
        <w:autoSpaceDN w:val="0"/>
        <w:spacing w:after="0"/>
        <w:ind w:firstLine="737"/>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 xml:space="preserve">2.Установить, что часть прибыли муниципальных унитарных предприятий Ветлужского муниципального округа, подлежащая перечислению в бюджет Ветлужского муниципального округа, определяется в соответствии с Правилами разработки и утверждения программ деятельности и определения подлежащей перечислению в бюджет Ветлужского муниципального округа части прибыли муниципальных предприятий Ветлужского муниципального округа согласно приложению 2. </w:t>
      </w:r>
    </w:p>
    <w:p w14:paraId="11AC938C" w14:textId="77777777" w:rsidR="006537ED" w:rsidRPr="006537ED" w:rsidRDefault="006537ED" w:rsidP="006537ED">
      <w:pPr>
        <w:autoSpaceDE w:val="0"/>
        <w:autoSpaceDN w:val="0"/>
        <w:spacing w:after="0"/>
        <w:ind w:firstLine="737"/>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3.Муниципальные предприятия Ветлужского муниципального округа, включенные в Прогнозный план приватизации муниципального имущества Ветлужского муниципального округа на 2026-2028 годы, обязаны до начала процесса приватизации перечислить в бюджет Ветлужского муниципального округа часть прибыли, подлежащей зачислению в бюджет за предшествующие периоды.</w:t>
      </w:r>
    </w:p>
    <w:p w14:paraId="24A5223A" w14:textId="77777777" w:rsidR="006537ED" w:rsidRPr="006537ED" w:rsidRDefault="006537ED" w:rsidP="006537ED">
      <w:pPr>
        <w:autoSpaceDE w:val="0"/>
        <w:autoSpaceDN w:val="0"/>
        <w:spacing w:after="0"/>
        <w:ind w:firstLine="737"/>
        <w:jc w:val="both"/>
        <w:rPr>
          <w:rFonts w:ascii="Arial" w:eastAsia="Times New Roman" w:hAnsi="Arial" w:cs="Arial"/>
          <w:b/>
          <w:bCs/>
          <w:kern w:val="0"/>
          <w:sz w:val="24"/>
          <w:szCs w:val="24"/>
          <w:lang w:eastAsia="ru-RU"/>
          <w14:ligatures w14:val="none"/>
        </w:rPr>
      </w:pPr>
    </w:p>
    <w:p w14:paraId="6E1EBFAB"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7</w:t>
      </w:r>
    </w:p>
    <w:p w14:paraId="2CABF098"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5B39B93B"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Утвердить источники финансирования дефицита бюджета Ветлужского муниципального округа на 2026 год и на плановый период 2027 и 2028 годов согласно приложению 3.</w:t>
      </w:r>
    </w:p>
    <w:p w14:paraId="5083E73F"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p>
    <w:p w14:paraId="6F4B3B6B"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8</w:t>
      </w:r>
    </w:p>
    <w:p w14:paraId="3433686A"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33397DC1"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1.Утвердить в пределах общего объема расходов, утвержденного статьей 1 настоящего Решения:</w:t>
      </w:r>
    </w:p>
    <w:p w14:paraId="3F9A2763"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1) 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бюджета на 2026 год и на плановый период 2027 и 2028 годов согласно приложению 4;</w:t>
      </w:r>
    </w:p>
    <w:p w14:paraId="17E5C561"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2) ведомственную структуру расходов бюджета муниципального округа на 2026 год и на плановый период 2027 и 2028 годов согласно приложению 5;</w:t>
      </w:r>
    </w:p>
    <w:p w14:paraId="64D1C77E"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3) распределение бюджетных ассигнований по разделам, подразделам и группам видов расходов классификации расходов бюджета на 2026 год и на плановый период 2027 и 2028 годов согласно приложению 6.</w:t>
      </w:r>
    </w:p>
    <w:p w14:paraId="5EDF21E3"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2. Утвердить Резервный фонд администрации Ветлужского муниципального округа на 2026 год  в сумме 21 500,0 тыс. рублей, на 2027 год в сумме 5 000,0 тыс. рублей, на 2028 год в сумме  15 000,0 тыс. рублей.</w:t>
      </w:r>
    </w:p>
    <w:p w14:paraId="3123D7A2"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r w:rsidRPr="006537ED">
        <w:rPr>
          <w:rFonts w:ascii="Arial" w:eastAsia="Times New Roman" w:hAnsi="Arial" w:cs="Arial"/>
          <w:bCs/>
          <w:kern w:val="0"/>
          <w:sz w:val="24"/>
          <w:szCs w:val="24"/>
          <w:lang w:eastAsia="ru-RU"/>
          <w14:ligatures w14:val="none"/>
        </w:rPr>
        <w:t xml:space="preserve"> </w:t>
      </w:r>
      <w:r w:rsidRPr="006537ED">
        <w:rPr>
          <w:rFonts w:ascii="Arial" w:eastAsia="Times New Roman" w:hAnsi="Arial" w:cs="Arial"/>
          <w:bCs/>
          <w:kern w:val="32"/>
          <w:sz w:val="24"/>
          <w:szCs w:val="24"/>
          <w:lang w:eastAsia="ru-RU"/>
          <w14:ligatures w14:val="none"/>
        </w:rPr>
        <w:t>(в ред. решений Совета депутатов от 28.01.2026 № 1)</w:t>
      </w:r>
    </w:p>
    <w:p w14:paraId="47143758" w14:textId="77777777" w:rsidR="006537ED" w:rsidRPr="006537ED" w:rsidRDefault="006537ED" w:rsidP="006537ED">
      <w:pPr>
        <w:autoSpaceDE w:val="0"/>
        <w:autoSpaceDN w:val="0"/>
        <w:spacing w:after="0"/>
        <w:ind w:firstLine="539"/>
        <w:jc w:val="both"/>
        <w:rPr>
          <w:rFonts w:ascii="Arial" w:eastAsia="Times New Roman" w:hAnsi="Arial" w:cs="Arial"/>
          <w:bCs/>
          <w:kern w:val="0"/>
          <w:sz w:val="24"/>
          <w:szCs w:val="24"/>
          <w:lang w:eastAsia="ru-RU"/>
          <w14:ligatures w14:val="none"/>
        </w:rPr>
      </w:pPr>
    </w:p>
    <w:p w14:paraId="6D9C0E79"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p>
    <w:p w14:paraId="16E41A31"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9</w:t>
      </w:r>
    </w:p>
    <w:p w14:paraId="47CD825F"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320F55AC" w14:textId="77777777" w:rsidR="006537ED" w:rsidRPr="006537ED" w:rsidRDefault="006537ED" w:rsidP="006537ED">
      <w:pPr>
        <w:overflowPunct w:val="0"/>
        <w:autoSpaceDE w:val="0"/>
        <w:autoSpaceDN w:val="0"/>
        <w:adjustRightInd w:val="0"/>
        <w:spacing w:after="0"/>
        <w:ind w:firstLine="539"/>
        <w:jc w:val="both"/>
        <w:textAlignment w:val="baseline"/>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1. Утвердить общий объем бюджетных ассигнований на исполнение публичных нормативных обязательств на 2026 год в сумме 12 779,5 тыс. рублей, на 2027 год в сумме                12 779,5 тыс. рублей, на 2028 год в сумме 12 779,5 тыс. рублей.</w:t>
      </w:r>
    </w:p>
    <w:p w14:paraId="11567530" w14:textId="77777777" w:rsidR="006537ED" w:rsidRPr="006537ED" w:rsidRDefault="006537ED" w:rsidP="006537ED">
      <w:pPr>
        <w:overflowPunct w:val="0"/>
        <w:autoSpaceDE w:val="0"/>
        <w:autoSpaceDN w:val="0"/>
        <w:adjustRightInd w:val="0"/>
        <w:spacing w:after="0"/>
        <w:ind w:firstLine="539"/>
        <w:jc w:val="both"/>
        <w:textAlignment w:val="baseline"/>
        <w:rPr>
          <w:rFonts w:ascii="Arial" w:eastAsia="Times New Roman" w:hAnsi="Arial" w:cs="Arial"/>
          <w:bCs/>
          <w:kern w:val="0"/>
          <w:sz w:val="24"/>
          <w:szCs w:val="24"/>
          <w:lang w:eastAsia="ru-RU"/>
          <w14:ligatures w14:val="none"/>
        </w:rPr>
      </w:pPr>
      <w:r w:rsidRPr="006537ED">
        <w:rPr>
          <w:rFonts w:ascii="Arial" w:eastAsia="Times New Roman" w:hAnsi="Arial" w:cs="Arial"/>
          <w:bCs/>
          <w:kern w:val="0"/>
          <w:sz w:val="24"/>
          <w:szCs w:val="24"/>
          <w:lang w:eastAsia="ru-RU"/>
          <w14:ligatures w14:val="none"/>
        </w:rPr>
        <w:t>2. Утвердить перечень публичных нормативных обязательств, подлежащих исполнению за счет средств бюджета муниципального округа, на 2026 год и на плановый период 2027 и 2028 годов согласно приложению 9.</w:t>
      </w:r>
      <w:r w:rsidRPr="006537ED">
        <w:rPr>
          <w:rFonts w:eastAsia="Times New Roman" w:cs="Times New Roman"/>
          <w:kern w:val="32"/>
          <w:sz w:val="24"/>
          <w:szCs w:val="24"/>
          <w:lang w:eastAsia="ru-RU"/>
          <w14:ligatures w14:val="none"/>
        </w:rPr>
        <w:t xml:space="preserve"> </w:t>
      </w:r>
    </w:p>
    <w:p w14:paraId="3CDA73C7" w14:textId="77777777" w:rsidR="006537ED" w:rsidRPr="006537ED" w:rsidRDefault="006537ED" w:rsidP="006537ED">
      <w:pPr>
        <w:overflowPunct w:val="0"/>
        <w:autoSpaceDE w:val="0"/>
        <w:autoSpaceDN w:val="0"/>
        <w:adjustRightInd w:val="0"/>
        <w:spacing w:after="0"/>
        <w:ind w:firstLine="539"/>
        <w:jc w:val="both"/>
        <w:textAlignment w:val="baseline"/>
        <w:rPr>
          <w:rFonts w:ascii="Arial" w:eastAsia="Times New Roman" w:hAnsi="Arial" w:cs="Arial"/>
          <w:bCs/>
          <w:kern w:val="0"/>
          <w:sz w:val="24"/>
          <w:szCs w:val="24"/>
          <w:lang w:eastAsia="ru-RU"/>
          <w14:ligatures w14:val="none"/>
        </w:rPr>
      </w:pPr>
    </w:p>
    <w:p w14:paraId="23985BC2" w14:textId="77777777" w:rsidR="006537ED" w:rsidRPr="006537ED" w:rsidRDefault="006537ED" w:rsidP="006537ED">
      <w:pPr>
        <w:overflowPunct w:val="0"/>
        <w:autoSpaceDE w:val="0"/>
        <w:autoSpaceDN w:val="0"/>
        <w:adjustRightInd w:val="0"/>
        <w:spacing w:after="0"/>
        <w:ind w:firstLine="539"/>
        <w:jc w:val="both"/>
        <w:textAlignment w:val="baseline"/>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 xml:space="preserve">Статья 10 </w:t>
      </w:r>
    </w:p>
    <w:p w14:paraId="2704D960" w14:textId="77777777" w:rsidR="006537ED" w:rsidRPr="006537ED" w:rsidRDefault="006537ED" w:rsidP="006537ED">
      <w:pPr>
        <w:autoSpaceDE w:val="0"/>
        <w:autoSpaceDN w:val="0"/>
        <w:spacing w:after="0"/>
        <w:ind w:firstLine="539"/>
        <w:jc w:val="both"/>
        <w:rPr>
          <w:rFonts w:ascii="Arial" w:eastAsia="Times New Roman" w:hAnsi="Arial" w:cs="Arial"/>
          <w:i/>
          <w:iCs/>
          <w:kern w:val="32"/>
          <w:sz w:val="24"/>
          <w:szCs w:val="24"/>
          <w:lang w:eastAsia="ru-RU"/>
          <w14:ligatures w14:val="none"/>
        </w:rPr>
      </w:pPr>
    </w:p>
    <w:p w14:paraId="0013FEB0"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1.Установить, что в 2026 году финансовым управлением администрации Ветлужского муниципального округа осуществляется казначейское сопровождение средств, указанных в части 2 настоящей статьи, предоставляемых на основании муниципальных контрактов (контрактов, договоров, соглашений) (далее-целевые средства).</w:t>
      </w:r>
    </w:p>
    <w:p w14:paraId="1A1E4C01"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При казначейском сопровождении целевых средств финансовое управление администрации Ветлужского муниципального округа осуществляет санкционирование операций в установленном им порядке.</w:t>
      </w:r>
    </w:p>
    <w:p w14:paraId="17568055"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2.Установить, что казначейскому сопровождению подлежат:</w:t>
      </w:r>
    </w:p>
    <w:p w14:paraId="6C860653"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1) субсидии юридическим лицам, не являющимся муниципальными учреждениями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расходов, в том числе в соответствии с концессионными соглашениями;</w:t>
      </w:r>
    </w:p>
    <w:p w14:paraId="6CAD96CE"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2) бюджетные инвестиции юридическим лицам, не являющимся муниципальными учреждениями в соответствии со статьей 80 Бюджетного кодекса Российской Федерации, в том числе в соответствии с концессионными соглашениями;</w:t>
      </w:r>
    </w:p>
    <w:p w14:paraId="5A7F3FD1"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 xml:space="preserve">3) взносы в уставные (складочные) капиталы юридических лиц (дочерних обществ юридических лиц), вклады в имущество юридических лиц (дочерних </w:t>
      </w:r>
      <w:r w:rsidRPr="006537ED">
        <w:rPr>
          <w:rFonts w:ascii="Arial" w:eastAsia="Times New Roman" w:hAnsi="Arial" w:cs="Arial"/>
          <w:kern w:val="32"/>
          <w:sz w:val="24"/>
          <w:szCs w:val="24"/>
          <w:lang w:eastAsia="ru-RU"/>
          <w14:ligatures w14:val="none"/>
        </w:rPr>
        <w:lastRenderedPageBreak/>
        <w:t>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и 2 настоящей части;</w:t>
      </w:r>
    </w:p>
    <w:p w14:paraId="5EC00CD1"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4)авансовые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пунктах 1 и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которых являются данные субсидии, бюджетные инвестиции и взносы (вклады), если сумма контракта (договора) превышает 50 000,0 тыс. рублей;</w:t>
      </w:r>
    </w:p>
    <w:p w14:paraId="08B88A3E"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5) авансовые платежи по муниципальным контрактам о поставке товаров, выполнении работ, оказании услуг, заключаемым на сумму свыше 50 000,0 тыс. рублей;</w:t>
      </w:r>
    </w:p>
    <w:p w14:paraId="2A9C179C"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6)авансовые платежи по контрактам (договорам) о поставке товаров, выполнении работ, оказании услуг, заключаемым на сумму свыше 50 000,0 тыс. рублей муниципальными бюджетными и автономными учреждениями, лицевые счета которым открыты в финансовом управлении администрации Ветлужского муниципального округа, источником финансового обеспечения которых являются средства, поступающие им в соответствии с законодательством Российской Федерации и законодательством Нижегородской области на указанные лицевые счета;</w:t>
      </w:r>
    </w:p>
    <w:p w14:paraId="41428028"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7)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контрактов (договоров), указанных в пункте 4-6 настоящей части контрактов (договоров), если сумма контракта (договора), заключаемого исполнителем с соисполнителем, превышает 30 000,0 тыс. рублей;</w:t>
      </w:r>
    </w:p>
    <w:p w14:paraId="2F3B591F"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8) расчеты по муниципальным контрактам (договорам) о поставке товаров, выполнении работ, оказании услуг в случаях, если в контрактах (договорах) предусмотрено условие об открытии лицевых счетов исполнителю данного контракта (договора) в финансовом управлении администрации Ветлужского муниципального округа.</w:t>
      </w:r>
    </w:p>
    <w:p w14:paraId="12D6C4E5"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3.Положения части 2 настоящей статьи не распространяются в соответствии с подпунктом 4 статьи 242</w:t>
      </w:r>
      <w:r w:rsidRPr="006537ED">
        <w:rPr>
          <w:rFonts w:ascii="Arial" w:eastAsia="Times New Roman" w:hAnsi="Arial" w:cs="Arial"/>
          <w:kern w:val="32"/>
          <w:sz w:val="24"/>
          <w:szCs w:val="24"/>
          <w:vertAlign w:val="superscript"/>
          <w:lang w:eastAsia="ru-RU"/>
          <w14:ligatures w14:val="none"/>
        </w:rPr>
        <w:t>27</w:t>
      </w:r>
      <w:r w:rsidRPr="006537ED">
        <w:rPr>
          <w:rFonts w:ascii="Arial" w:eastAsia="Times New Roman" w:hAnsi="Arial" w:cs="Arial"/>
          <w:kern w:val="32"/>
          <w:sz w:val="24"/>
          <w:szCs w:val="24"/>
          <w:lang w:eastAsia="ru-RU"/>
          <w14:ligatures w14:val="none"/>
        </w:rPr>
        <w:t xml:space="preserve"> Бюджетного кодекса Российской Федерации на целевые средства, предоставляемые:</w:t>
      </w:r>
    </w:p>
    <w:p w14:paraId="544C355F"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1)  некоммерческим организациям (не являющимся муниципальными бюджетными и автономными учреждениями) в целях создания и (или) развития муниципальной гарантийной организации;</w:t>
      </w:r>
    </w:p>
    <w:p w14:paraId="0AA84F7D"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2) юридическим лицам, являющимся получателями грантов в форме субсидий на развитие малых форм хозяйствования;</w:t>
      </w:r>
    </w:p>
    <w:p w14:paraId="75FE16F2"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3) медицинским организациям, оказывающим дорогостоящие виды медицинских услуг;</w:t>
      </w:r>
    </w:p>
    <w:p w14:paraId="2FC32605"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4) организациям, осуществляющим предоставление права на использование простой (неисключительной) лицензии и программного продукта для муниципальных нужд;</w:t>
      </w:r>
    </w:p>
    <w:p w14:paraId="6C965B11"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 xml:space="preserve">5) организациям, осуществляющим выдачу технических условий на подключение к сетям инженерно-технического обеспечения; </w:t>
      </w:r>
    </w:p>
    <w:p w14:paraId="5F307F6E"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 xml:space="preserve">6) организациям, осуществляющим мероприятия по предупреждению и (или) ликвидации чрезвычайных ситуаций, а также мобилизационной подготовке; </w:t>
      </w:r>
    </w:p>
    <w:p w14:paraId="62957A4C"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7) организациям, предоставляющим жилые помещения в целях обеспечения ими детей-сирот и детей, оставшихся без попечения родителей, лиц из числа детей-сирот и детей, оставшихся без попечения родителей;</w:t>
      </w:r>
    </w:p>
    <w:p w14:paraId="1B819F8F"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lastRenderedPageBreak/>
        <w:t>4.Установить, что при казначейском сопровождении субсидий юридическим лицам (за исключением субсидий муниципальным бюджетным и автономным учреждениям) перечисление субсидий осуществляется учредителем под фактическую потребность (с учетом аванса) на основании документов, подтверждающих возникновение у юридических лиц денежных обязательств.</w:t>
      </w:r>
    </w:p>
    <w:p w14:paraId="56D304A5"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Перечисление субсидий юридическим лицам в рамках национальных проектов Российской Федерации осуществляется в соответствии с заключенным соглашением в пределах суммы, необходимой для оплаты денежных обязательств, и (или) в соответствии с планом-графиком перечисления субсидии, являющимся приложением к соглашению.</w:t>
      </w:r>
    </w:p>
    <w:p w14:paraId="786603A8"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5.Осуществление операций с целевыми средствами, поступающими на лицевые счета иных юридических лиц, не являющихся участниками бюджетного процесса, бюджетными (автономными) учреждениями, на основании муниципальных контрактов, договоров, соглашений, заключенных до 2022 года, производится на казначейском счете для осуществления и отражения операций с денежными средствами получателей средств из бюджета, открытом финансовому управлению администрации Ветлужского муниципального округа в Управлении Федерального казначейства по Нижегородской области.</w:t>
      </w:r>
    </w:p>
    <w:p w14:paraId="7CA73C70"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6. Открытие лицевых счетов участникам казначейского сопровождения осуществляется в порядке, установленном финансовым управлением администрации Ветлужского муниципального округа. Юридическим лицам, не имеющим регистрации на территории Нижегородской области, лицевые счета открываются после предоставления информации о регистрации обособленных подразделений таких юридических лиц на территории Нижегородской области в случаях, установленных Налоговым кодексом Российской Федерации.</w:t>
      </w:r>
    </w:p>
    <w:p w14:paraId="36C690FF" w14:textId="77777777" w:rsidR="006537ED" w:rsidRPr="006537ED" w:rsidRDefault="006537ED" w:rsidP="006537ED">
      <w:pPr>
        <w:overflowPunct w:val="0"/>
        <w:autoSpaceDE w:val="0"/>
        <w:autoSpaceDN w:val="0"/>
        <w:adjustRightInd w:val="0"/>
        <w:spacing w:after="0"/>
        <w:ind w:firstLine="709"/>
        <w:jc w:val="both"/>
        <w:textAlignment w:val="baseline"/>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7. В случаях заключения государственного контракта (контракта, договора, соглашения), предметом которого является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авансирование работ по строительству, реконструкции и (или) капитальному ремонту объекта капитального строительства осуществляется после получения положительного заключения государственной экспертизы проектной документации и результатов инженерных изысканий или положительного заключения экспертизы сметной документации уполномоченного органа (в случае, если в соответствии с законодательством о градостроительной деятельности государственная экспертиза проектной документации не требуется).</w:t>
      </w:r>
    </w:p>
    <w:p w14:paraId="7AB5474C" w14:textId="77777777" w:rsidR="006537ED" w:rsidRPr="006537ED" w:rsidRDefault="006537ED" w:rsidP="006537ED">
      <w:pPr>
        <w:overflowPunct w:val="0"/>
        <w:autoSpaceDE w:val="0"/>
        <w:autoSpaceDN w:val="0"/>
        <w:adjustRightInd w:val="0"/>
        <w:spacing w:after="0"/>
        <w:ind w:firstLine="709"/>
        <w:jc w:val="both"/>
        <w:textAlignment w:val="baseline"/>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 xml:space="preserve">8. Получатели средств бюджета  муниципального округа, муниципальные бюджетные и автономные учреждения Ветлужского муниципального округа  предусматривают в заключаемых ими муниципальных контрактах (контрактах, договорах, соглашениях) о поставке товаров (выполнении работ, оказании услуг), условие об установлении размера авансового платежа, в соответствии с постановлением администрации Ветлужского муниципального округа о мерах по реализации решения Совета депутатов Ветлужского муниципального округа о бюджете муниципального округа на соответствующий финансовый год, но не более размера обеспечения муниципальных контрактов (контрактов). </w:t>
      </w:r>
    </w:p>
    <w:p w14:paraId="177D2573" w14:textId="77777777" w:rsidR="006537ED" w:rsidRPr="006537ED" w:rsidRDefault="006537ED" w:rsidP="006537ED">
      <w:pPr>
        <w:overflowPunct w:val="0"/>
        <w:autoSpaceDE w:val="0"/>
        <w:autoSpaceDN w:val="0"/>
        <w:adjustRightInd w:val="0"/>
        <w:spacing w:after="0"/>
        <w:ind w:firstLine="709"/>
        <w:jc w:val="both"/>
        <w:textAlignment w:val="baseline"/>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9. В случае увеличения в процессе исполнения муниципального контракта (контракта, договора) его объема до размера, подпадающего под казначейское сопровождение в соответствии с бюджетным законодательством, устанавливается казначейское сопровождение такого муниципального контракта (контракта, договора).</w:t>
      </w:r>
    </w:p>
    <w:p w14:paraId="3712638D"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5781E998"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11</w:t>
      </w:r>
    </w:p>
    <w:p w14:paraId="2DEB5019"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376CADCB"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r w:rsidRPr="006537ED">
        <w:rPr>
          <w:rFonts w:ascii="Arial" w:eastAsia="Times New Roman" w:hAnsi="Arial" w:cs="Arial"/>
          <w:bCs/>
          <w:kern w:val="32"/>
          <w:sz w:val="24"/>
          <w:szCs w:val="24"/>
          <w:lang w:eastAsia="ru-RU"/>
          <w14:ligatures w14:val="none"/>
        </w:rPr>
        <w:t>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предусмотренные настоящим Решением, предоставляются в целях возмещения недополученных доходов и (или) финансового обеспечения (возмещения) затрат в порядке, установленном администрацией Ветлужского муниципального округа, и (или) в соответствии с условиями, предусмотренными концессионными соглашениями, в следующих случаях:</w:t>
      </w:r>
    </w:p>
    <w:p w14:paraId="5F540F00" w14:textId="77777777" w:rsidR="006537ED" w:rsidRPr="006537ED" w:rsidRDefault="006537ED" w:rsidP="006537ED">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6537ED">
        <w:rPr>
          <w:rFonts w:ascii="Arial" w:eastAsia="Times New Roman" w:hAnsi="Arial" w:cs="Arial"/>
          <w:kern w:val="32"/>
          <w:sz w:val="24"/>
          <w:szCs w:val="24"/>
          <w:lang w:eastAsia="ru-RU"/>
          <w14:ligatures w14:val="none"/>
        </w:rPr>
        <w:t>1)</w:t>
      </w:r>
      <w:r w:rsidRPr="006537ED">
        <w:rPr>
          <w:rFonts w:ascii="Arial" w:eastAsia="Times New Roman" w:hAnsi="Arial" w:cs="Arial"/>
          <w:kern w:val="0"/>
          <w:sz w:val="24"/>
          <w:szCs w:val="24"/>
          <w:lang w:eastAsia="ru-RU"/>
          <w14:ligatures w14:val="none"/>
        </w:rPr>
        <w:t xml:space="preserve"> на возмещение производителям зерновых культур части затрат на производство и реализацию зерновых культур;</w:t>
      </w:r>
    </w:p>
    <w:p w14:paraId="36D04D11" w14:textId="77777777" w:rsidR="006537ED" w:rsidRPr="006537ED" w:rsidRDefault="006537ED" w:rsidP="006537ED">
      <w:pPr>
        <w:overflowPunct w:val="0"/>
        <w:autoSpaceDE w:val="0"/>
        <w:autoSpaceDN w:val="0"/>
        <w:adjustRightInd w:val="0"/>
        <w:spacing w:after="0"/>
        <w:ind w:firstLine="539"/>
        <w:jc w:val="both"/>
        <w:textAlignment w:val="baseline"/>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2) на оказание финансовой поддержки на развитие животноводства;</w:t>
      </w:r>
    </w:p>
    <w:p w14:paraId="70294563" w14:textId="77777777" w:rsidR="006537ED" w:rsidRPr="006537ED" w:rsidRDefault="006537ED" w:rsidP="006537ED">
      <w:pPr>
        <w:overflowPunct w:val="0"/>
        <w:autoSpaceDE w:val="0"/>
        <w:autoSpaceDN w:val="0"/>
        <w:adjustRightInd w:val="0"/>
        <w:spacing w:after="0"/>
        <w:ind w:firstLine="539"/>
        <w:jc w:val="both"/>
        <w:textAlignment w:val="baseline"/>
        <w:rPr>
          <w:rFonts w:ascii="Arial" w:eastAsia="Times New Roman" w:hAnsi="Arial" w:cs="Arial"/>
          <w:kern w:val="32"/>
          <w:sz w:val="24"/>
          <w:szCs w:val="24"/>
          <w:lang w:eastAsia="ru-RU"/>
          <w14:ligatures w14:val="none"/>
        </w:rPr>
      </w:pPr>
      <w:bookmarkStart w:id="4" w:name="_Hlk182476053"/>
      <w:r w:rsidRPr="006537ED">
        <w:rPr>
          <w:rFonts w:ascii="Arial" w:eastAsia="Times New Roman" w:hAnsi="Arial" w:cs="Arial"/>
          <w:kern w:val="32"/>
          <w:sz w:val="24"/>
          <w:szCs w:val="24"/>
          <w:lang w:eastAsia="ru-RU"/>
          <w14:ligatures w14:val="none"/>
        </w:rPr>
        <w:t xml:space="preserve">3) </w:t>
      </w:r>
      <w:bookmarkEnd w:id="4"/>
      <w:r w:rsidRPr="006537ED">
        <w:rPr>
          <w:rFonts w:ascii="Arial" w:eastAsia="Times New Roman" w:hAnsi="Arial" w:cs="Arial"/>
          <w:kern w:val="32"/>
          <w:sz w:val="24"/>
          <w:szCs w:val="24"/>
          <w:lang w:eastAsia="ru-RU"/>
          <w14:ligatures w14:val="none"/>
        </w:rPr>
        <w:t>на поддержку производства молоко;</w:t>
      </w:r>
    </w:p>
    <w:p w14:paraId="7A57DA5A" w14:textId="77777777" w:rsidR="006537ED" w:rsidRPr="006537ED" w:rsidRDefault="006537ED" w:rsidP="006537ED">
      <w:pPr>
        <w:overflowPunct w:val="0"/>
        <w:autoSpaceDE w:val="0"/>
        <w:autoSpaceDN w:val="0"/>
        <w:adjustRightInd w:val="0"/>
        <w:spacing w:after="0"/>
        <w:ind w:firstLine="539"/>
        <w:jc w:val="both"/>
        <w:textAlignment w:val="baseline"/>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4) на возмещение части затрат на поддержку племенного животноводства;</w:t>
      </w:r>
    </w:p>
    <w:p w14:paraId="1760A469" w14:textId="77777777" w:rsidR="006537ED" w:rsidRPr="006537ED" w:rsidRDefault="006537ED" w:rsidP="006537ED">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5) на возмещение части затрат на поддержку собственного производства молока;</w:t>
      </w:r>
    </w:p>
    <w:p w14:paraId="71901168" w14:textId="77777777" w:rsidR="006537ED" w:rsidRPr="006537ED" w:rsidRDefault="006537ED" w:rsidP="006537ED">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6) на возмещение части затрат на поддержку элитного семеноводства;</w:t>
      </w:r>
    </w:p>
    <w:p w14:paraId="3EF8A4A3" w14:textId="77777777" w:rsidR="006537ED" w:rsidRPr="006537ED" w:rsidRDefault="006537ED" w:rsidP="006537ED">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7)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p w14:paraId="63D0E3BE" w14:textId="77777777" w:rsidR="006537ED" w:rsidRPr="006537ED" w:rsidRDefault="006537ED" w:rsidP="006537ED">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8) на возмещение части затрат на приобретение оборудования и техники;</w:t>
      </w:r>
    </w:p>
    <w:p w14:paraId="5FBDEAC1" w14:textId="77777777" w:rsidR="006537ED" w:rsidRPr="006537ED" w:rsidRDefault="006537ED" w:rsidP="006537ED">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9) на погашение задолженности за энергоресурсы;</w:t>
      </w:r>
    </w:p>
    <w:p w14:paraId="13E3DC30"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10) на финансовое обеспечение затрат, связанных с реализацией общественно и социально значимых мероприятий;</w:t>
      </w:r>
    </w:p>
    <w:p w14:paraId="2782CA65"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kern w:val="0"/>
          <w:sz w:val="24"/>
          <w:szCs w:val="24"/>
          <w:lang w:eastAsia="ru-RU"/>
          <w14:ligatures w14:val="none"/>
        </w:rPr>
        <w:t xml:space="preserve">11) муниципальному унитарному предприятию «Ветлугаводоканал» на погашение задолженности за энергоресурсы. </w:t>
      </w:r>
    </w:p>
    <w:p w14:paraId="5F9B5DEE"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p>
    <w:p w14:paraId="666F5A1C"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12</w:t>
      </w:r>
    </w:p>
    <w:p w14:paraId="58E0DE87"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p>
    <w:p w14:paraId="45C5D2A2"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r w:rsidRPr="006537ED">
        <w:rPr>
          <w:rFonts w:ascii="Arial" w:eastAsia="Times New Roman" w:hAnsi="Arial" w:cs="Arial"/>
          <w:bCs/>
          <w:kern w:val="32"/>
          <w:sz w:val="24"/>
          <w:szCs w:val="24"/>
          <w:lang w:eastAsia="ru-RU"/>
          <w14:ligatures w14:val="none"/>
        </w:rPr>
        <w:t>Утвердить объем бюджетных ассигнований дорожного фонда Ветлужского муниципального округа:</w:t>
      </w:r>
    </w:p>
    <w:p w14:paraId="512E78C7"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r w:rsidRPr="006537ED">
        <w:rPr>
          <w:rFonts w:ascii="Arial" w:eastAsia="Times New Roman" w:hAnsi="Arial" w:cs="Arial"/>
          <w:bCs/>
          <w:kern w:val="32"/>
          <w:sz w:val="24"/>
          <w:szCs w:val="24"/>
          <w:lang w:eastAsia="ru-RU"/>
          <w14:ligatures w14:val="none"/>
        </w:rPr>
        <w:t>1) на 2026 год в размере 40 891,5 тыс. рублей;</w:t>
      </w:r>
      <w:r w:rsidRPr="006537ED">
        <w:rPr>
          <w:rFonts w:ascii="Arial" w:eastAsia="Times New Roman" w:hAnsi="Arial" w:cs="Arial"/>
          <w:bCs/>
          <w:kern w:val="0"/>
          <w:sz w:val="24"/>
          <w:szCs w:val="24"/>
          <w:lang w:eastAsia="ru-RU"/>
          <w14:ligatures w14:val="none"/>
        </w:rPr>
        <w:t xml:space="preserve"> </w:t>
      </w:r>
      <w:r w:rsidRPr="006537ED">
        <w:rPr>
          <w:rFonts w:ascii="Arial" w:eastAsia="Times New Roman" w:hAnsi="Arial" w:cs="Arial"/>
          <w:bCs/>
          <w:kern w:val="32"/>
          <w:sz w:val="24"/>
          <w:szCs w:val="24"/>
          <w:lang w:eastAsia="ru-RU"/>
          <w14:ligatures w14:val="none"/>
        </w:rPr>
        <w:t>(в ред. решений Совета депутатов от 28.01.2026 № 1)</w:t>
      </w:r>
    </w:p>
    <w:p w14:paraId="7EDC41A8"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r w:rsidRPr="006537ED">
        <w:rPr>
          <w:rFonts w:ascii="Arial" w:eastAsia="Times New Roman" w:hAnsi="Arial" w:cs="Arial"/>
          <w:bCs/>
          <w:kern w:val="32"/>
          <w:sz w:val="24"/>
          <w:szCs w:val="24"/>
          <w:lang w:eastAsia="ru-RU"/>
          <w14:ligatures w14:val="none"/>
        </w:rPr>
        <w:t>2) на 2027 год в размере 34 322,6 тыс. рублей;</w:t>
      </w:r>
    </w:p>
    <w:p w14:paraId="62CFC24A"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r w:rsidRPr="006537ED">
        <w:rPr>
          <w:rFonts w:ascii="Arial" w:eastAsia="Times New Roman" w:hAnsi="Arial" w:cs="Arial"/>
          <w:bCs/>
          <w:kern w:val="32"/>
          <w:sz w:val="24"/>
          <w:szCs w:val="24"/>
          <w:lang w:eastAsia="ru-RU"/>
          <w14:ligatures w14:val="none"/>
        </w:rPr>
        <w:t>3) на 2028 год в размере 35 690,5 тыс. рублей.</w:t>
      </w:r>
    </w:p>
    <w:p w14:paraId="575D7F40" w14:textId="77777777" w:rsidR="006537ED" w:rsidRPr="006537ED" w:rsidRDefault="006537ED" w:rsidP="006537ED">
      <w:pPr>
        <w:autoSpaceDE w:val="0"/>
        <w:autoSpaceDN w:val="0"/>
        <w:spacing w:after="0"/>
        <w:ind w:firstLine="539"/>
        <w:jc w:val="both"/>
        <w:rPr>
          <w:rFonts w:ascii="Arial" w:eastAsia="Times New Roman" w:hAnsi="Arial" w:cs="Arial"/>
          <w:bCs/>
          <w:kern w:val="32"/>
          <w:sz w:val="24"/>
          <w:szCs w:val="24"/>
          <w:lang w:eastAsia="ru-RU"/>
          <w14:ligatures w14:val="none"/>
        </w:rPr>
      </w:pPr>
    </w:p>
    <w:p w14:paraId="38E7A972"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r w:rsidRPr="006537ED">
        <w:rPr>
          <w:rFonts w:ascii="Arial" w:eastAsia="Times New Roman" w:hAnsi="Arial" w:cs="Arial"/>
          <w:b/>
          <w:kern w:val="0"/>
          <w:sz w:val="24"/>
          <w:szCs w:val="24"/>
          <w:lang w:eastAsia="ru-RU"/>
          <w14:ligatures w14:val="none"/>
        </w:rPr>
        <w:t>Статья 13</w:t>
      </w:r>
    </w:p>
    <w:p w14:paraId="2A5C432C"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p>
    <w:p w14:paraId="3089B0C6"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1.Установить верхний предел муниципального внутреннего долга Ветлужского муниципального округа:</w:t>
      </w:r>
    </w:p>
    <w:p w14:paraId="2D4F61D7"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1) на 1 января 2027 года в размере 0,0 тыс. рублей, в том числе установить верхний предел долга по муниципальным гарантиям Ветлужского муниципального округа на 1 января 2026 года в размере 0,0 тыс. рублей;</w:t>
      </w:r>
    </w:p>
    <w:p w14:paraId="59693AA3"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2) на 1 января 2028 года в размере 0,0 тыс. рублей, в том числе установить верхний предел долга по муниципальным гарантиям Ветлужского муниципального округа на 1 января 2027 года в размере 0,0 тыс. рублей;</w:t>
      </w:r>
    </w:p>
    <w:p w14:paraId="34FB6EA2"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3) на 1 января 2029 года в размере 0,0 тыс. рублей, в том числе установить верхний предел долга по муниципальным гарантиям Ветлужского муниципального округа на 1 января 2028 года в размере 0,0 тыс. рублей.</w:t>
      </w:r>
    </w:p>
    <w:p w14:paraId="2CD01A83"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2.Утвердить объем бюджетных ассигнований, предусмотренных на исполнение муниципальных гарантий Ветлужского муниципального округа по возможным гарантийным случаям:</w:t>
      </w:r>
    </w:p>
    <w:p w14:paraId="4695EF60"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1) на 2026 год в сумме 0,0 тыс. рублей;</w:t>
      </w:r>
    </w:p>
    <w:p w14:paraId="010D2346"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lastRenderedPageBreak/>
        <w:t>2) на 2027 год в сумме 0,0 тыс. рублей;</w:t>
      </w:r>
    </w:p>
    <w:p w14:paraId="700EEF65"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 xml:space="preserve">3) на 2028 год в сумме 0,0 тыс. рублей. </w:t>
      </w:r>
    </w:p>
    <w:p w14:paraId="0802F407"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p>
    <w:p w14:paraId="745852A2" w14:textId="77777777" w:rsidR="006537ED" w:rsidRPr="006537ED" w:rsidRDefault="006537ED" w:rsidP="006537ED">
      <w:pPr>
        <w:autoSpaceDE w:val="0"/>
        <w:autoSpaceDN w:val="0"/>
        <w:spacing w:after="0"/>
        <w:ind w:firstLine="539"/>
        <w:jc w:val="both"/>
        <w:rPr>
          <w:rFonts w:ascii="Arial" w:eastAsia="Times New Roman" w:hAnsi="Arial" w:cs="Arial"/>
          <w:b/>
          <w:bCs/>
          <w:kern w:val="0"/>
          <w:sz w:val="24"/>
          <w:szCs w:val="24"/>
          <w:lang w:eastAsia="ru-RU"/>
          <w14:ligatures w14:val="none"/>
        </w:rPr>
      </w:pPr>
      <w:r w:rsidRPr="006537ED">
        <w:rPr>
          <w:rFonts w:ascii="Arial" w:eastAsia="Times New Roman" w:hAnsi="Arial" w:cs="Arial"/>
          <w:b/>
          <w:bCs/>
          <w:kern w:val="0"/>
          <w:sz w:val="24"/>
          <w:szCs w:val="24"/>
          <w:lang w:eastAsia="ru-RU"/>
          <w14:ligatures w14:val="none"/>
        </w:rPr>
        <w:t>Статья 14</w:t>
      </w:r>
    </w:p>
    <w:p w14:paraId="7B67037D"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p>
    <w:p w14:paraId="39FDCF51"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Утвердить Программу муниципальных внутренних заимствований Ветлужского муниципального округа на 2026 год и на плановый период 2027 и 2028 годов согласно приложению 7.</w:t>
      </w:r>
    </w:p>
    <w:p w14:paraId="59072879"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p>
    <w:p w14:paraId="02A87FD4"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r w:rsidRPr="006537ED">
        <w:rPr>
          <w:rFonts w:ascii="Arial" w:eastAsia="Times New Roman" w:hAnsi="Arial" w:cs="Arial"/>
          <w:b/>
          <w:kern w:val="0"/>
          <w:sz w:val="24"/>
          <w:szCs w:val="24"/>
          <w:lang w:eastAsia="ru-RU"/>
          <w14:ligatures w14:val="none"/>
        </w:rPr>
        <w:t>Статья 15</w:t>
      </w:r>
    </w:p>
    <w:p w14:paraId="153CA1A3"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p>
    <w:p w14:paraId="5211B7D8"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Утвердить Программу муниципальных гарантий Ветлужского муниципального округа на 2026 год и на плановый период 2027 и 2028 годов согласно приложению 8.</w:t>
      </w:r>
    </w:p>
    <w:p w14:paraId="0CC6AAD8"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p>
    <w:p w14:paraId="3C94DDFC" w14:textId="77777777" w:rsidR="006537ED" w:rsidRPr="006537ED" w:rsidRDefault="006537ED" w:rsidP="006537ED">
      <w:pPr>
        <w:autoSpaceDE w:val="0"/>
        <w:autoSpaceDN w:val="0"/>
        <w:spacing w:after="0"/>
        <w:ind w:firstLine="539"/>
        <w:jc w:val="both"/>
        <w:rPr>
          <w:rFonts w:ascii="Arial" w:eastAsia="Times New Roman" w:hAnsi="Arial" w:cs="Arial"/>
          <w:b/>
          <w:kern w:val="0"/>
          <w:sz w:val="24"/>
          <w:szCs w:val="24"/>
          <w:lang w:eastAsia="ru-RU"/>
          <w14:ligatures w14:val="none"/>
        </w:rPr>
      </w:pPr>
      <w:r w:rsidRPr="006537ED">
        <w:rPr>
          <w:rFonts w:ascii="Arial" w:eastAsia="Times New Roman" w:hAnsi="Arial" w:cs="Arial"/>
          <w:b/>
          <w:kern w:val="0"/>
          <w:sz w:val="24"/>
          <w:szCs w:val="24"/>
          <w:lang w:eastAsia="ru-RU"/>
          <w14:ligatures w14:val="none"/>
        </w:rPr>
        <w:t>Статья 16</w:t>
      </w:r>
    </w:p>
    <w:p w14:paraId="3614EB42"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p>
    <w:p w14:paraId="5B920D3B" w14:textId="77777777" w:rsidR="006537ED" w:rsidRPr="006537ED" w:rsidRDefault="006537ED" w:rsidP="006537ED">
      <w:pPr>
        <w:autoSpaceDE w:val="0"/>
        <w:autoSpaceDN w:val="0"/>
        <w:spacing w:after="0"/>
        <w:ind w:firstLine="539"/>
        <w:jc w:val="both"/>
        <w:rPr>
          <w:rFonts w:ascii="Arial" w:eastAsia="Times New Roman" w:hAnsi="Arial" w:cs="Arial"/>
          <w:kern w:val="0"/>
          <w:sz w:val="24"/>
          <w:szCs w:val="24"/>
          <w:lang w:eastAsia="ru-RU"/>
          <w14:ligatures w14:val="none"/>
        </w:rPr>
      </w:pPr>
      <w:r w:rsidRPr="006537ED">
        <w:rPr>
          <w:rFonts w:ascii="Arial" w:eastAsia="Times New Roman" w:hAnsi="Arial" w:cs="Arial"/>
          <w:kern w:val="0"/>
          <w:sz w:val="24"/>
          <w:szCs w:val="24"/>
          <w:lang w:eastAsia="ru-RU"/>
          <w14:ligatures w14:val="none"/>
        </w:rPr>
        <w:t>Настоящее решение вступает в силу с 1 января 2026 года.</w:t>
      </w:r>
    </w:p>
    <w:p w14:paraId="0D126A80"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p>
    <w:p w14:paraId="168C70B7"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p>
    <w:p w14:paraId="24CCE982" w14:textId="77777777" w:rsidR="006537ED" w:rsidRPr="006537ED" w:rsidRDefault="006537ED" w:rsidP="006537ED">
      <w:pPr>
        <w:autoSpaceDE w:val="0"/>
        <w:autoSpaceDN w:val="0"/>
        <w:spacing w:after="0"/>
        <w:ind w:firstLine="539"/>
        <w:jc w:val="both"/>
        <w:rPr>
          <w:rFonts w:ascii="Arial" w:eastAsia="Times New Roman" w:hAnsi="Arial" w:cs="Arial"/>
          <w:kern w:val="32"/>
          <w:sz w:val="24"/>
          <w:szCs w:val="24"/>
          <w:lang w:eastAsia="ru-RU"/>
          <w14:ligatures w14:val="none"/>
        </w:rPr>
      </w:pPr>
    </w:p>
    <w:p w14:paraId="6426EF93" w14:textId="77777777" w:rsidR="006537ED" w:rsidRPr="006537ED" w:rsidRDefault="006537ED" w:rsidP="006537ED">
      <w:pPr>
        <w:widowControl w:val="0"/>
        <w:tabs>
          <w:tab w:val="left" w:pos="993"/>
        </w:tabs>
        <w:autoSpaceDE w:val="0"/>
        <w:autoSpaceDN w:val="0"/>
        <w:adjustRightInd w:val="0"/>
        <w:spacing w:after="120"/>
        <w:ind w:left="709" w:hanging="709"/>
        <w:contextualSpacing/>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Председатель Совета депутатов</w:t>
      </w:r>
      <w:r w:rsidRPr="006537ED">
        <w:rPr>
          <w:rFonts w:ascii="Arial" w:eastAsia="Times New Roman" w:hAnsi="Arial" w:cs="Arial"/>
          <w:kern w:val="32"/>
          <w:sz w:val="24"/>
          <w:szCs w:val="24"/>
          <w:lang w:eastAsia="ru-RU"/>
          <w14:ligatures w14:val="none"/>
        </w:rPr>
        <w:tab/>
      </w:r>
      <w:r w:rsidRPr="006537ED">
        <w:rPr>
          <w:rFonts w:ascii="Arial" w:eastAsia="Times New Roman" w:hAnsi="Arial" w:cs="Arial"/>
          <w:kern w:val="32"/>
          <w:sz w:val="24"/>
          <w:szCs w:val="24"/>
          <w:lang w:eastAsia="ru-RU"/>
          <w14:ligatures w14:val="none"/>
        </w:rPr>
        <w:tab/>
      </w:r>
      <w:r w:rsidRPr="006537ED">
        <w:rPr>
          <w:rFonts w:ascii="Arial" w:eastAsia="Times New Roman" w:hAnsi="Arial" w:cs="Arial"/>
          <w:kern w:val="32"/>
          <w:sz w:val="24"/>
          <w:szCs w:val="24"/>
          <w:lang w:eastAsia="ru-RU"/>
          <w14:ligatures w14:val="none"/>
        </w:rPr>
        <w:tab/>
        <w:t>Глава местного самоуправления</w:t>
      </w:r>
    </w:p>
    <w:p w14:paraId="44C1C1F4" w14:textId="77777777" w:rsidR="006537ED" w:rsidRPr="006537ED" w:rsidRDefault="006537ED" w:rsidP="006537ED">
      <w:pPr>
        <w:widowControl w:val="0"/>
        <w:tabs>
          <w:tab w:val="left" w:pos="993"/>
        </w:tabs>
        <w:autoSpaceDE w:val="0"/>
        <w:autoSpaceDN w:val="0"/>
        <w:adjustRightInd w:val="0"/>
        <w:spacing w:after="120"/>
        <w:ind w:left="709" w:hanging="709"/>
        <w:contextualSpacing/>
        <w:rPr>
          <w:rFonts w:ascii="Arial" w:eastAsia="Times New Roman" w:hAnsi="Arial" w:cs="Arial"/>
          <w:kern w:val="32"/>
          <w:sz w:val="24"/>
          <w:szCs w:val="24"/>
          <w:lang w:eastAsia="ru-RU"/>
          <w14:ligatures w14:val="none"/>
        </w:rPr>
      </w:pPr>
    </w:p>
    <w:p w14:paraId="583A8887" w14:textId="77777777" w:rsidR="006537ED" w:rsidRPr="006537ED" w:rsidRDefault="006537ED" w:rsidP="006537ED">
      <w:pPr>
        <w:widowControl w:val="0"/>
        <w:tabs>
          <w:tab w:val="left" w:pos="993"/>
        </w:tabs>
        <w:autoSpaceDE w:val="0"/>
        <w:autoSpaceDN w:val="0"/>
        <w:adjustRightInd w:val="0"/>
        <w:spacing w:after="120"/>
        <w:ind w:left="709" w:hanging="567"/>
        <w:contextualSpacing/>
        <w:rPr>
          <w:rFonts w:ascii="Arial" w:eastAsia="Times New Roman" w:hAnsi="Arial" w:cs="Arial"/>
          <w:kern w:val="32"/>
          <w:sz w:val="24"/>
          <w:szCs w:val="24"/>
          <w:lang w:eastAsia="ru-RU"/>
          <w14:ligatures w14:val="none"/>
        </w:rPr>
      </w:pPr>
      <w:r w:rsidRPr="006537ED">
        <w:rPr>
          <w:rFonts w:ascii="Arial" w:eastAsia="Times New Roman" w:hAnsi="Arial" w:cs="Arial"/>
          <w:kern w:val="32"/>
          <w:sz w:val="24"/>
          <w:szCs w:val="24"/>
          <w:lang w:eastAsia="ru-RU"/>
          <w14:ligatures w14:val="none"/>
        </w:rPr>
        <w:t>_______________ В.С. Головин</w:t>
      </w:r>
      <w:r w:rsidRPr="006537ED">
        <w:rPr>
          <w:rFonts w:ascii="Arial" w:eastAsia="Times New Roman" w:hAnsi="Arial" w:cs="Arial"/>
          <w:kern w:val="32"/>
          <w:sz w:val="24"/>
          <w:szCs w:val="24"/>
          <w:lang w:eastAsia="ru-RU"/>
          <w14:ligatures w14:val="none"/>
        </w:rPr>
        <w:tab/>
      </w:r>
      <w:r w:rsidRPr="006537ED">
        <w:rPr>
          <w:rFonts w:ascii="Arial" w:eastAsia="Times New Roman" w:hAnsi="Arial" w:cs="Arial"/>
          <w:kern w:val="32"/>
          <w:sz w:val="24"/>
          <w:szCs w:val="24"/>
          <w:lang w:eastAsia="ru-RU"/>
          <w14:ligatures w14:val="none"/>
        </w:rPr>
        <w:tab/>
      </w:r>
      <w:r w:rsidRPr="006537ED">
        <w:rPr>
          <w:rFonts w:ascii="Arial" w:eastAsia="Times New Roman" w:hAnsi="Arial" w:cs="Arial"/>
          <w:kern w:val="32"/>
          <w:sz w:val="24"/>
          <w:szCs w:val="24"/>
          <w:lang w:eastAsia="ru-RU"/>
          <w14:ligatures w14:val="none"/>
        </w:rPr>
        <w:tab/>
        <w:t>_______________С.В. Лавренов</w:t>
      </w:r>
    </w:p>
    <w:p w14:paraId="3CA87B48"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2011F"/>
    <w:multiLevelType w:val="hybridMultilevel"/>
    <w:tmpl w:val="FB1CE840"/>
    <w:lvl w:ilvl="0" w:tplc="7BCA7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8174E3E"/>
    <w:multiLevelType w:val="hybridMultilevel"/>
    <w:tmpl w:val="5F407936"/>
    <w:lvl w:ilvl="0" w:tplc="6D027D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1441414729">
    <w:abstractNumId w:val="1"/>
  </w:num>
  <w:num w:numId="2" w16cid:durableId="30362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F5"/>
    <w:rsid w:val="004E2A5E"/>
    <w:rsid w:val="006537ED"/>
    <w:rsid w:val="006C0B77"/>
    <w:rsid w:val="007C0A67"/>
    <w:rsid w:val="008242FF"/>
    <w:rsid w:val="00870751"/>
    <w:rsid w:val="008D3AF5"/>
    <w:rsid w:val="00922C48"/>
    <w:rsid w:val="00B915B7"/>
    <w:rsid w:val="00EA59DF"/>
    <w:rsid w:val="00EE4070"/>
    <w:rsid w:val="00F12C76"/>
    <w:rsid w:val="00F83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A001D-8D51-45F2-8E70-5D1F57A8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D3AF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D3AF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D3AF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D3AF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D3AF5"/>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D3A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D3AF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D3AF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D3AF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AF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D3AF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D3AF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D3AF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D3AF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D3AF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D3AF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D3AF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D3AF5"/>
    <w:rPr>
      <w:rFonts w:eastAsiaTheme="majorEastAsia" w:cstheme="majorBidi"/>
      <w:color w:val="272727" w:themeColor="text1" w:themeTint="D8"/>
      <w:sz w:val="28"/>
    </w:rPr>
  </w:style>
  <w:style w:type="paragraph" w:styleId="a3">
    <w:name w:val="Title"/>
    <w:basedOn w:val="a"/>
    <w:next w:val="a"/>
    <w:link w:val="a4"/>
    <w:uiPriority w:val="10"/>
    <w:qFormat/>
    <w:rsid w:val="008D3AF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D3A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3AF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D3A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3AF5"/>
    <w:pPr>
      <w:spacing w:before="160"/>
      <w:jc w:val="center"/>
    </w:pPr>
    <w:rPr>
      <w:i/>
      <w:iCs/>
      <w:color w:val="404040" w:themeColor="text1" w:themeTint="BF"/>
    </w:rPr>
  </w:style>
  <w:style w:type="character" w:customStyle="1" w:styleId="22">
    <w:name w:val="Цитата 2 Знак"/>
    <w:basedOn w:val="a0"/>
    <w:link w:val="21"/>
    <w:uiPriority w:val="29"/>
    <w:rsid w:val="008D3AF5"/>
    <w:rPr>
      <w:rFonts w:ascii="Times New Roman" w:hAnsi="Times New Roman"/>
      <w:i/>
      <w:iCs/>
      <w:color w:val="404040" w:themeColor="text1" w:themeTint="BF"/>
      <w:sz w:val="28"/>
    </w:rPr>
  </w:style>
  <w:style w:type="paragraph" w:styleId="a7">
    <w:name w:val="List Paragraph"/>
    <w:basedOn w:val="a"/>
    <w:uiPriority w:val="34"/>
    <w:qFormat/>
    <w:rsid w:val="008D3AF5"/>
    <w:pPr>
      <w:ind w:left="720"/>
      <w:contextualSpacing/>
    </w:pPr>
  </w:style>
  <w:style w:type="character" w:styleId="a8">
    <w:name w:val="Intense Emphasis"/>
    <w:basedOn w:val="a0"/>
    <w:uiPriority w:val="21"/>
    <w:qFormat/>
    <w:rsid w:val="008D3AF5"/>
    <w:rPr>
      <w:i/>
      <w:iCs/>
      <w:color w:val="2E74B5" w:themeColor="accent1" w:themeShade="BF"/>
    </w:rPr>
  </w:style>
  <w:style w:type="paragraph" w:styleId="a9">
    <w:name w:val="Intense Quote"/>
    <w:basedOn w:val="a"/>
    <w:next w:val="a"/>
    <w:link w:val="aa"/>
    <w:uiPriority w:val="30"/>
    <w:qFormat/>
    <w:rsid w:val="008D3AF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D3AF5"/>
    <w:rPr>
      <w:rFonts w:ascii="Times New Roman" w:hAnsi="Times New Roman"/>
      <w:i/>
      <w:iCs/>
      <w:color w:val="2E74B5" w:themeColor="accent1" w:themeShade="BF"/>
      <w:sz w:val="28"/>
    </w:rPr>
  </w:style>
  <w:style w:type="character" w:styleId="ab">
    <w:name w:val="Intense Reference"/>
    <w:basedOn w:val="a0"/>
    <w:uiPriority w:val="32"/>
    <w:qFormat/>
    <w:rsid w:val="008D3AF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2890</Words>
  <Characters>16478</Characters>
  <Application>Microsoft Office Word</Application>
  <DocSecurity>0</DocSecurity>
  <Lines>137</Lines>
  <Paragraphs>38</Paragraphs>
  <ScaleCrop>false</ScaleCrop>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KarnaevaNV</dc:creator>
  <cp:keywords/>
  <dc:description/>
  <cp:lastModifiedBy>KarnaevaNV</cp:lastModifiedBy>
  <cp:revision>2</cp:revision>
  <dcterms:created xsi:type="dcterms:W3CDTF">2026-08-13T11:26:00Z</dcterms:created>
  <dcterms:modified xsi:type="dcterms:W3CDTF">2026-08-13T11:26:00Z</dcterms:modified>
</cp:coreProperties>
</file>